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71C91" w14:textId="77777777" w:rsidR="00D44415" w:rsidRPr="00F553B7" w:rsidRDefault="00D44415" w:rsidP="00D44415">
      <w:pPr>
        <w:ind w:right="-188"/>
        <w:rPr>
          <w:rFonts w:cs="Arial"/>
        </w:rPr>
      </w:pPr>
      <w:bookmarkStart w:id="0" w:name="_GoBack"/>
      <w:bookmarkEnd w:id="0"/>
      <w:r w:rsidRPr="006B6B26">
        <w:rPr>
          <w:rFonts w:cs="Arial"/>
          <w:noProof/>
          <w:lang w:val="en-US" w:eastAsia="en-US"/>
        </w:rPr>
        <w:drawing>
          <wp:anchor distT="0" distB="0" distL="114300" distR="114300" simplePos="0" relativeHeight="251659264" behindDoc="0" locked="0" layoutInCell="1" allowOverlap="1" wp14:anchorId="51A06583" wp14:editId="116341F0">
            <wp:simplePos x="0" y="0"/>
            <wp:positionH relativeFrom="column">
              <wp:posOffset>1915298</wp:posOffset>
            </wp:positionH>
            <wp:positionV relativeFrom="paragraph">
              <wp:posOffset>193846</wp:posOffset>
            </wp:positionV>
            <wp:extent cx="2105025" cy="904875"/>
            <wp:effectExtent l="0" t="0" r="9525" b="9525"/>
            <wp:wrapSquare wrapText="bothSides"/>
            <wp:docPr id="2" name="Picture 2" descr="ecblogo-new_EN_2c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blogo-new_EN_2c_6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04875"/>
                    </a:xfrm>
                    <a:prstGeom prst="rect">
                      <a:avLst/>
                    </a:prstGeom>
                    <a:noFill/>
                  </pic:spPr>
                </pic:pic>
              </a:graphicData>
            </a:graphic>
            <wp14:sizeRelH relativeFrom="page">
              <wp14:pctWidth>0</wp14:pctWidth>
            </wp14:sizeRelH>
            <wp14:sizeRelV relativeFrom="page">
              <wp14:pctHeight>0</wp14:pctHeight>
            </wp14:sizeRelV>
          </wp:anchor>
        </w:drawing>
      </w:r>
    </w:p>
    <w:p w14:paraId="6A9FBFD7" w14:textId="77777777" w:rsidR="00D44415" w:rsidRPr="00F553B7" w:rsidRDefault="00D44415" w:rsidP="00D44415">
      <w:pPr>
        <w:ind w:right="-188"/>
        <w:rPr>
          <w:rFonts w:cs="Arial"/>
        </w:rPr>
      </w:pPr>
    </w:p>
    <w:p w14:paraId="0D8F7ACB" w14:textId="77777777" w:rsidR="00D44415" w:rsidRPr="00F553B7" w:rsidRDefault="00D44415" w:rsidP="00D44415">
      <w:pPr>
        <w:ind w:right="-188"/>
        <w:rPr>
          <w:rFonts w:cs="Arial"/>
        </w:rPr>
      </w:pPr>
    </w:p>
    <w:p w14:paraId="54666F7F" w14:textId="77777777" w:rsidR="00D44415" w:rsidRPr="00F553B7" w:rsidRDefault="00D44415" w:rsidP="00D44415">
      <w:pPr>
        <w:ind w:right="-188"/>
        <w:rPr>
          <w:rFonts w:cs="Arial"/>
          <w:lang w:eastAsia="en-US"/>
        </w:rPr>
      </w:pPr>
    </w:p>
    <w:p w14:paraId="78D04C5A" w14:textId="77777777" w:rsidR="00D44415" w:rsidRPr="00F553B7" w:rsidRDefault="00D44415" w:rsidP="00D44415">
      <w:pPr>
        <w:ind w:right="-188"/>
        <w:rPr>
          <w:rFonts w:cs="Arial"/>
          <w:sz w:val="22"/>
          <w:szCs w:val="22"/>
        </w:rPr>
      </w:pPr>
    </w:p>
    <w:p w14:paraId="6A0E0424" w14:textId="77777777" w:rsidR="00D44415" w:rsidRDefault="00D44415" w:rsidP="00D44415">
      <w:pPr>
        <w:jc w:val="right"/>
        <w:rPr>
          <w:rFonts w:cs="Arial"/>
          <w:sz w:val="22"/>
          <w:szCs w:val="22"/>
        </w:rPr>
      </w:pPr>
    </w:p>
    <w:p w14:paraId="36C1C533" w14:textId="77777777" w:rsidR="00D44415" w:rsidRDefault="00D44415" w:rsidP="00D44415">
      <w:pPr>
        <w:jc w:val="right"/>
        <w:rPr>
          <w:rFonts w:cs="Arial"/>
          <w:sz w:val="22"/>
          <w:szCs w:val="22"/>
        </w:rPr>
      </w:pPr>
    </w:p>
    <w:p w14:paraId="42B7137D" w14:textId="77777777" w:rsidR="00D44415" w:rsidRPr="006C1025" w:rsidRDefault="00D44415" w:rsidP="00D44415">
      <w:pPr>
        <w:jc w:val="right"/>
        <w:rPr>
          <w:rFonts w:cs="Arial"/>
          <w:sz w:val="18"/>
          <w:szCs w:val="18"/>
        </w:rPr>
      </w:pPr>
      <w:r w:rsidRPr="006C1025">
        <w:rPr>
          <w:rFonts w:cs="Arial"/>
          <w:sz w:val="18"/>
          <w:szCs w:val="18"/>
        </w:rPr>
        <w:t>ECB-UNRESTRICTED</w:t>
      </w:r>
    </w:p>
    <w:p w14:paraId="047373B6" w14:textId="77777777" w:rsidR="00D44415" w:rsidRPr="00F553B7" w:rsidRDefault="00D44415" w:rsidP="00D44415">
      <w:pPr>
        <w:pStyle w:val="Title"/>
        <w:spacing w:line="360" w:lineRule="auto"/>
        <w:ind w:right="-188"/>
        <w:jc w:val="center"/>
        <w:rPr>
          <w:rFonts w:ascii="Arial" w:hAnsi="Arial" w:cs="Arial"/>
        </w:rPr>
      </w:pPr>
    </w:p>
    <w:p w14:paraId="5C2AC3AA" w14:textId="77777777" w:rsidR="00D44415" w:rsidRPr="00F553B7" w:rsidRDefault="00D44415" w:rsidP="00D44415">
      <w:pPr>
        <w:pStyle w:val="Title"/>
        <w:spacing w:line="360" w:lineRule="auto"/>
        <w:ind w:right="-188"/>
        <w:jc w:val="center"/>
        <w:rPr>
          <w:rFonts w:ascii="Arial" w:hAnsi="Arial" w:cs="Arial"/>
          <w:sz w:val="48"/>
          <w:szCs w:val="48"/>
        </w:rPr>
      </w:pPr>
      <w:r w:rsidRPr="00F553B7">
        <w:rPr>
          <w:rFonts w:ascii="Arial" w:hAnsi="Arial" w:cs="Arial"/>
          <w:sz w:val="48"/>
          <w:szCs w:val="48"/>
        </w:rPr>
        <w:t>Pre-Migration Schedule</w:t>
      </w:r>
      <w:r w:rsidRPr="00F553B7">
        <w:rPr>
          <w:rFonts w:ascii="Arial" w:hAnsi="Arial" w:cs="Arial"/>
          <w:sz w:val="48"/>
          <w:szCs w:val="48"/>
        </w:rPr>
        <w:br/>
        <w:t>for T2 Participants</w:t>
      </w:r>
    </w:p>
    <w:p w14:paraId="6FA13396" w14:textId="77777777" w:rsidR="00D44415" w:rsidRPr="00F553B7" w:rsidRDefault="00D44415" w:rsidP="00D44415">
      <w:pPr>
        <w:ind w:right="-188"/>
        <w:rPr>
          <w:rFonts w:cs="Arial"/>
          <w:b/>
          <w:sz w:val="24"/>
        </w:rPr>
      </w:pPr>
      <w:r w:rsidRPr="00F553B7">
        <w:rPr>
          <w:rFonts w:cs="Arial"/>
          <w:sz w:val="24"/>
        </w:rPr>
        <w:t>T2-T2S Consolidation</w:t>
      </w:r>
      <w:r w:rsidRPr="00F553B7">
        <w:rPr>
          <w:rFonts w:cs="Arial"/>
          <w:sz w:val="24"/>
        </w:rPr>
        <w:tab/>
      </w:r>
      <w:r w:rsidRPr="00F553B7">
        <w:rPr>
          <w:rFonts w:cs="Arial"/>
          <w:sz w:val="24"/>
        </w:rPr>
        <w:tab/>
      </w:r>
      <w:r w:rsidRPr="00F553B7">
        <w:rPr>
          <w:rFonts w:cs="Arial"/>
          <w:sz w:val="24"/>
        </w:rPr>
        <w:tab/>
      </w:r>
      <w:r w:rsidRPr="00F553B7">
        <w:rPr>
          <w:rFonts w:cs="Arial"/>
          <w:sz w:val="24"/>
        </w:rPr>
        <w:tab/>
      </w:r>
      <w:r w:rsidRPr="00F553B7">
        <w:rPr>
          <w:rFonts w:cs="Arial"/>
          <w:sz w:val="24"/>
        </w:rPr>
        <w:tab/>
      </w:r>
      <w:r w:rsidRPr="00F553B7">
        <w:rPr>
          <w:rFonts w:cs="Arial"/>
          <w:sz w:val="24"/>
        </w:rPr>
        <w:tab/>
      </w:r>
      <w:r w:rsidRPr="00F553B7">
        <w:rPr>
          <w:rFonts w:cs="Arial"/>
          <w:sz w:val="24"/>
        </w:rPr>
        <w:tab/>
      </w:r>
      <w:r w:rsidRPr="00F553B7">
        <w:rPr>
          <w:rFonts w:cs="Arial"/>
          <w:sz w:val="24"/>
        </w:rPr>
        <w:tab/>
      </w:r>
      <w:r>
        <w:rPr>
          <w:rFonts w:cs="Arial"/>
          <w:sz w:val="24"/>
        </w:rPr>
        <w:t>14</w:t>
      </w:r>
      <w:r w:rsidRPr="00F553B7">
        <w:rPr>
          <w:rFonts w:cs="Arial"/>
          <w:sz w:val="24"/>
        </w:rPr>
        <w:t>.</w:t>
      </w:r>
      <w:r>
        <w:rPr>
          <w:rFonts w:cs="Arial"/>
          <w:sz w:val="24"/>
        </w:rPr>
        <w:t>12</w:t>
      </w:r>
      <w:r w:rsidRPr="00F553B7">
        <w:rPr>
          <w:rFonts w:cs="Arial"/>
          <w:sz w:val="24"/>
        </w:rPr>
        <w:t>.2022</w:t>
      </w:r>
    </w:p>
    <w:p w14:paraId="1644F1BD" w14:textId="77777777" w:rsidR="00D44415" w:rsidRPr="00F553B7" w:rsidRDefault="00D44415" w:rsidP="00D44415">
      <w:pPr>
        <w:ind w:right="-188"/>
        <w:rPr>
          <w:rFonts w:cs="Arial"/>
          <w:b/>
          <w:sz w:val="24"/>
        </w:rPr>
      </w:pPr>
    </w:p>
    <w:p w14:paraId="6DFA9708" w14:textId="77777777" w:rsidR="00D44415" w:rsidRPr="00F553B7" w:rsidRDefault="00D44415" w:rsidP="00D44415">
      <w:pPr>
        <w:ind w:right="-188"/>
        <w:rPr>
          <w:rFonts w:cs="Arial"/>
          <w:b/>
          <w:sz w:val="24"/>
        </w:rPr>
      </w:pPr>
    </w:p>
    <w:p w14:paraId="4180F0A9" w14:textId="77777777" w:rsidR="00D44415" w:rsidRPr="00F553B7" w:rsidRDefault="00D44415" w:rsidP="00D44415">
      <w:pPr>
        <w:ind w:right="-188"/>
        <w:rPr>
          <w:rFonts w:cs="Arial"/>
          <w:b/>
          <w:sz w:val="24"/>
        </w:rPr>
      </w:pPr>
    </w:p>
    <w:p w14:paraId="0A9D6CD2" w14:textId="77777777" w:rsidR="00D44415" w:rsidRPr="00F553B7" w:rsidRDefault="00D44415" w:rsidP="00D44415">
      <w:pPr>
        <w:ind w:right="-188"/>
        <w:rPr>
          <w:rFonts w:cs="Arial"/>
          <w:b/>
          <w:sz w:val="24"/>
        </w:rPr>
      </w:pPr>
    </w:p>
    <w:p w14:paraId="54647D91" w14:textId="77777777" w:rsidR="00D44415" w:rsidRPr="00F553B7" w:rsidRDefault="00D44415" w:rsidP="00D44415">
      <w:pPr>
        <w:ind w:right="-188"/>
        <w:rPr>
          <w:rFonts w:cs="Arial"/>
          <w:b/>
          <w:sz w:val="24"/>
        </w:rPr>
      </w:pPr>
    </w:p>
    <w:p w14:paraId="2E32163E" w14:textId="77777777" w:rsidR="00D44415" w:rsidRPr="00F553B7" w:rsidRDefault="00D44415" w:rsidP="00D44415">
      <w:pPr>
        <w:ind w:right="-188"/>
        <w:rPr>
          <w:rFonts w:cs="Arial"/>
          <w:b/>
          <w:sz w:val="24"/>
        </w:rPr>
      </w:pPr>
    </w:p>
    <w:p w14:paraId="528C17F2" w14:textId="77777777" w:rsidR="00D44415" w:rsidRPr="00F553B7" w:rsidRDefault="00D44415" w:rsidP="00D44415">
      <w:pPr>
        <w:ind w:right="-188"/>
        <w:rPr>
          <w:rFonts w:cs="Arial"/>
          <w:b/>
          <w:sz w:val="24"/>
        </w:rPr>
      </w:pPr>
    </w:p>
    <w:p w14:paraId="637F8D6E" w14:textId="77777777" w:rsidR="00D44415" w:rsidRPr="00F553B7" w:rsidRDefault="00D44415" w:rsidP="00D44415">
      <w:pPr>
        <w:ind w:right="-188"/>
        <w:rPr>
          <w:rFonts w:cs="Arial"/>
          <w:b/>
          <w:sz w:val="24"/>
        </w:rPr>
      </w:pPr>
    </w:p>
    <w:p w14:paraId="2F61B218" w14:textId="77777777" w:rsidR="00D44415" w:rsidRDefault="00D44415" w:rsidP="00D44415">
      <w:pPr>
        <w:ind w:right="-188"/>
        <w:rPr>
          <w:rFonts w:cs="Arial"/>
          <w:b/>
          <w:sz w:val="24"/>
        </w:rPr>
      </w:pPr>
    </w:p>
    <w:p w14:paraId="51FA033B" w14:textId="77777777" w:rsidR="00D44415" w:rsidRDefault="00D44415" w:rsidP="00D44415">
      <w:pPr>
        <w:ind w:right="-188"/>
        <w:rPr>
          <w:rFonts w:cs="Arial"/>
          <w:b/>
          <w:sz w:val="24"/>
        </w:rPr>
      </w:pPr>
    </w:p>
    <w:p w14:paraId="7F5AD754" w14:textId="77777777" w:rsidR="00D44415" w:rsidRDefault="00D44415" w:rsidP="00D44415">
      <w:pPr>
        <w:ind w:right="-188"/>
        <w:rPr>
          <w:rFonts w:cs="Arial"/>
          <w:b/>
          <w:sz w:val="24"/>
        </w:rPr>
      </w:pPr>
    </w:p>
    <w:p w14:paraId="5B03BD1B" w14:textId="77777777" w:rsidR="00D44415" w:rsidRDefault="00D44415" w:rsidP="00D44415">
      <w:pPr>
        <w:ind w:right="-188"/>
        <w:rPr>
          <w:rFonts w:cs="Arial"/>
          <w:b/>
          <w:sz w:val="24"/>
        </w:rPr>
      </w:pPr>
    </w:p>
    <w:p w14:paraId="397A9DEF" w14:textId="77777777" w:rsidR="00D44415" w:rsidRDefault="00D44415" w:rsidP="00D44415">
      <w:pPr>
        <w:ind w:right="-188"/>
        <w:rPr>
          <w:rFonts w:cs="Arial"/>
          <w:b/>
          <w:sz w:val="24"/>
        </w:rPr>
      </w:pPr>
    </w:p>
    <w:p w14:paraId="3009AD98" w14:textId="77777777" w:rsidR="00D44415" w:rsidRDefault="00D44415" w:rsidP="00D44415">
      <w:pPr>
        <w:ind w:right="-188"/>
        <w:rPr>
          <w:rFonts w:cs="Arial"/>
          <w:b/>
          <w:sz w:val="24"/>
        </w:rPr>
      </w:pPr>
    </w:p>
    <w:p w14:paraId="7E557CE7" w14:textId="77777777" w:rsidR="00D44415" w:rsidRDefault="00D44415" w:rsidP="00D44415">
      <w:pPr>
        <w:ind w:right="-188"/>
        <w:rPr>
          <w:rFonts w:cs="Arial"/>
          <w:b/>
          <w:sz w:val="24"/>
        </w:rPr>
      </w:pPr>
    </w:p>
    <w:p w14:paraId="30A59E35" w14:textId="77777777" w:rsidR="00D44415" w:rsidRDefault="00D44415" w:rsidP="00D44415">
      <w:pPr>
        <w:ind w:right="-188"/>
        <w:rPr>
          <w:rFonts w:cs="Arial"/>
          <w:b/>
          <w:sz w:val="24"/>
        </w:rPr>
      </w:pPr>
    </w:p>
    <w:p w14:paraId="5CB32D7F" w14:textId="77777777" w:rsidR="00D44415" w:rsidRPr="00F553B7" w:rsidRDefault="00D44415" w:rsidP="00D44415">
      <w:pPr>
        <w:ind w:right="-188"/>
        <w:rPr>
          <w:rFonts w:cs="Arial"/>
          <w:b/>
          <w:sz w:val="24"/>
        </w:rPr>
      </w:pPr>
    </w:p>
    <w:p w14:paraId="60E53D99" w14:textId="77777777" w:rsidR="00D44415" w:rsidRPr="00F553B7" w:rsidRDefault="00D44415" w:rsidP="00D44415">
      <w:pPr>
        <w:ind w:right="-188"/>
        <w:rPr>
          <w:rFonts w:cs="Arial"/>
          <w:b/>
          <w:sz w:val="24"/>
        </w:rPr>
      </w:pPr>
    </w:p>
    <w:p w14:paraId="5578F5F7" w14:textId="77777777" w:rsidR="00D44415" w:rsidRPr="007B110E" w:rsidRDefault="00D44415" w:rsidP="00D44415">
      <w:pPr>
        <w:ind w:right="-188"/>
        <w:rPr>
          <w:rFonts w:cs="Arial"/>
          <w:bCs/>
          <w:sz w:val="16"/>
          <w:szCs w:val="16"/>
        </w:rPr>
      </w:pP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sidRPr="007B110E">
        <w:rPr>
          <w:rFonts w:cs="Arial"/>
          <w:bCs/>
          <w:sz w:val="16"/>
          <w:szCs w:val="16"/>
        </w:rPr>
        <w:t xml:space="preserve">Version </w:t>
      </w:r>
      <w:r>
        <w:rPr>
          <w:rFonts w:cs="Arial"/>
          <w:bCs/>
          <w:sz w:val="16"/>
          <w:szCs w:val="16"/>
        </w:rPr>
        <w:t>1.1 Final</w:t>
      </w:r>
    </w:p>
    <w:p w14:paraId="1C80E757" w14:textId="77777777" w:rsidR="00D44415" w:rsidRPr="00F553B7" w:rsidRDefault="00D44415" w:rsidP="00D44415">
      <w:pPr>
        <w:ind w:right="-188"/>
        <w:rPr>
          <w:rFonts w:cs="Arial"/>
          <w:b/>
          <w:sz w:val="24"/>
        </w:rPr>
      </w:pPr>
    </w:p>
    <w:p w14:paraId="1837A995" w14:textId="77777777" w:rsidR="00D44415" w:rsidRPr="00F553B7" w:rsidRDefault="00D44415" w:rsidP="00D44415">
      <w:pPr>
        <w:ind w:right="-188"/>
        <w:rPr>
          <w:rFonts w:cs="Arial"/>
          <w:sz w:val="16"/>
          <w:szCs w:val="16"/>
        </w:rPr>
      </w:pPr>
      <w:r w:rsidRPr="00F553B7">
        <w:rPr>
          <w:rFonts w:cs="Arial"/>
          <w:b/>
          <w:sz w:val="24"/>
        </w:rPr>
        <w:t>Version Control</w:t>
      </w:r>
    </w:p>
    <w:tbl>
      <w:tblPr>
        <w:tblW w:w="892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59"/>
        <w:gridCol w:w="1276"/>
        <w:gridCol w:w="992"/>
        <w:gridCol w:w="1417"/>
        <w:gridCol w:w="4277"/>
      </w:tblGrid>
      <w:tr w:rsidR="00D44415" w:rsidRPr="00F553B7" w14:paraId="6E5B8562" w14:textId="77777777" w:rsidTr="004125B6">
        <w:tc>
          <w:tcPr>
            <w:tcW w:w="959" w:type="dxa"/>
            <w:shd w:val="clear" w:color="auto" w:fill="4F81BD"/>
          </w:tcPr>
          <w:p w14:paraId="2A717CB7" w14:textId="77777777" w:rsidR="00D44415" w:rsidRPr="00F553B7" w:rsidRDefault="00D44415" w:rsidP="004125B6">
            <w:pPr>
              <w:ind w:right="-188"/>
              <w:rPr>
                <w:rFonts w:cs="Arial"/>
                <w:b/>
                <w:bCs/>
                <w:color w:val="FFFFFF"/>
              </w:rPr>
            </w:pPr>
            <w:r w:rsidRPr="00F553B7">
              <w:rPr>
                <w:rFonts w:cs="Arial"/>
                <w:b/>
                <w:bCs/>
                <w:color w:val="FFFFFF"/>
              </w:rPr>
              <w:t>Version</w:t>
            </w:r>
          </w:p>
        </w:tc>
        <w:tc>
          <w:tcPr>
            <w:tcW w:w="1276" w:type="dxa"/>
            <w:shd w:val="clear" w:color="auto" w:fill="4F81BD"/>
          </w:tcPr>
          <w:p w14:paraId="5ECA4C2C" w14:textId="77777777" w:rsidR="00D44415" w:rsidRPr="00F553B7" w:rsidRDefault="00D44415" w:rsidP="004125B6">
            <w:pPr>
              <w:ind w:right="-188"/>
              <w:rPr>
                <w:rFonts w:cs="Arial"/>
                <w:b/>
                <w:bCs/>
                <w:color w:val="FFFFFF"/>
              </w:rPr>
            </w:pPr>
            <w:r w:rsidRPr="00F553B7">
              <w:rPr>
                <w:rFonts w:cs="Arial"/>
                <w:b/>
                <w:bCs/>
                <w:color w:val="FFFFFF"/>
              </w:rPr>
              <w:t>Date</w:t>
            </w:r>
          </w:p>
        </w:tc>
        <w:tc>
          <w:tcPr>
            <w:tcW w:w="992" w:type="dxa"/>
            <w:shd w:val="clear" w:color="auto" w:fill="4F81BD"/>
          </w:tcPr>
          <w:p w14:paraId="11D93012" w14:textId="77777777" w:rsidR="00D44415" w:rsidRPr="00F553B7" w:rsidRDefault="00D44415" w:rsidP="004125B6">
            <w:pPr>
              <w:ind w:right="-188"/>
              <w:rPr>
                <w:rFonts w:cs="Arial"/>
                <w:b/>
                <w:bCs/>
                <w:color w:val="FFFFFF"/>
              </w:rPr>
            </w:pPr>
            <w:r w:rsidRPr="00F553B7">
              <w:rPr>
                <w:rFonts w:cs="Arial"/>
                <w:b/>
                <w:bCs/>
                <w:color w:val="FFFFFF"/>
              </w:rPr>
              <w:t>Author</w:t>
            </w:r>
          </w:p>
        </w:tc>
        <w:tc>
          <w:tcPr>
            <w:tcW w:w="1417" w:type="dxa"/>
            <w:shd w:val="clear" w:color="auto" w:fill="4F81BD"/>
          </w:tcPr>
          <w:p w14:paraId="5415CE39" w14:textId="77777777" w:rsidR="00D44415" w:rsidRPr="00F553B7" w:rsidRDefault="00D44415" w:rsidP="004125B6">
            <w:pPr>
              <w:ind w:right="-188"/>
              <w:rPr>
                <w:rFonts w:cs="Arial"/>
                <w:b/>
                <w:bCs/>
                <w:color w:val="FFFFFF"/>
              </w:rPr>
            </w:pPr>
            <w:r w:rsidRPr="00F553B7">
              <w:rPr>
                <w:rFonts w:cs="Arial"/>
                <w:b/>
                <w:bCs/>
                <w:color w:val="FFFFFF"/>
              </w:rPr>
              <w:t>Distribution</w:t>
            </w:r>
          </w:p>
        </w:tc>
        <w:tc>
          <w:tcPr>
            <w:tcW w:w="4277" w:type="dxa"/>
            <w:shd w:val="clear" w:color="auto" w:fill="4F81BD"/>
          </w:tcPr>
          <w:p w14:paraId="63953693" w14:textId="77777777" w:rsidR="00D44415" w:rsidRPr="00F553B7" w:rsidRDefault="00D44415" w:rsidP="004125B6">
            <w:pPr>
              <w:ind w:right="-188"/>
              <w:rPr>
                <w:rFonts w:cs="Arial"/>
                <w:b/>
                <w:bCs/>
                <w:color w:val="FFFFFF"/>
              </w:rPr>
            </w:pPr>
            <w:r w:rsidRPr="00F553B7">
              <w:rPr>
                <w:rFonts w:cs="Arial"/>
                <w:b/>
                <w:bCs/>
                <w:color w:val="FFFFFF"/>
              </w:rPr>
              <w:t>Explanation</w:t>
            </w:r>
          </w:p>
        </w:tc>
      </w:tr>
      <w:tr w:rsidR="00D44415" w:rsidRPr="00F553B7" w14:paraId="3BB82E41" w14:textId="77777777" w:rsidTr="004125B6">
        <w:tc>
          <w:tcPr>
            <w:tcW w:w="959" w:type="dxa"/>
            <w:tcBorders>
              <w:top w:val="single" w:sz="8" w:space="0" w:color="4F81BD"/>
              <w:left w:val="single" w:sz="8" w:space="0" w:color="4F81BD"/>
              <w:bottom w:val="single" w:sz="8" w:space="0" w:color="4F81BD"/>
            </w:tcBorders>
            <w:shd w:val="clear" w:color="auto" w:fill="auto"/>
          </w:tcPr>
          <w:p w14:paraId="4818F497" w14:textId="77777777" w:rsidR="00D44415" w:rsidRPr="00F553B7" w:rsidRDefault="00D44415" w:rsidP="004125B6">
            <w:pPr>
              <w:ind w:right="-188"/>
              <w:rPr>
                <w:rFonts w:cs="Arial"/>
                <w:b/>
                <w:bCs/>
              </w:rPr>
            </w:pPr>
            <w:r w:rsidRPr="00F553B7">
              <w:rPr>
                <w:rFonts w:cs="Arial"/>
                <w:b/>
                <w:bCs/>
              </w:rPr>
              <w:t>0.1</w:t>
            </w:r>
          </w:p>
        </w:tc>
        <w:tc>
          <w:tcPr>
            <w:tcW w:w="1276" w:type="dxa"/>
            <w:tcBorders>
              <w:top w:val="single" w:sz="8" w:space="0" w:color="4F81BD"/>
              <w:bottom w:val="single" w:sz="8" w:space="0" w:color="4F81BD"/>
            </w:tcBorders>
            <w:shd w:val="clear" w:color="auto" w:fill="auto"/>
          </w:tcPr>
          <w:p w14:paraId="006C2598" w14:textId="77777777" w:rsidR="00D44415" w:rsidRPr="00F553B7" w:rsidRDefault="00D44415" w:rsidP="004125B6">
            <w:pPr>
              <w:ind w:right="-188"/>
              <w:rPr>
                <w:rFonts w:cs="Arial"/>
              </w:rPr>
            </w:pPr>
            <w:r>
              <w:rPr>
                <w:rFonts w:cs="Arial"/>
              </w:rPr>
              <w:t>3</w:t>
            </w:r>
            <w:r w:rsidRPr="00F553B7">
              <w:rPr>
                <w:rFonts w:cs="Arial"/>
              </w:rPr>
              <w:t>-0</w:t>
            </w:r>
            <w:r>
              <w:rPr>
                <w:rFonts w:cs="Arial"/>
              </w:rPr>
              <w:t>6</w:t>
            </w:r>
            <w:r w:rsidRPr="00F553B7">
              <w:rPr>
                <w:rFonts w:cs="Arial"/>
              </w:rPr>
              <w:t>-2022</w:t>
            </w:r>
          </w:p>
        </w:tc>
        <w:tc>
          <w:tcPr>
            <w:tcW w:w="992" w:type="dxa"/>
            <w:tcBorders>
              <w:top w:val="single" w:sz="8" w:space="0" w:color="4F81BD"/>
              <w:bottom w:val="single" w:sz="8" w:space="0" w:color="4F81BD"/>
            </w:tcBorders>
            <w:shd w:val="clear" w:color="auto" w:fill="auto"/>
          </w:tcPr>
          <w:p w14:paraId="4FEAD870" w14:textId="77777777" w:rsidR="00D44415" w:rsidRPr="00F553B7" w:rsidRDefault="00D44415" w:rsidP="004125B6">
            <w:pPr>
              <w:ind w:right="-188"/>
              <w:rPr>
                <w:rFonts w:cs="Arial"/>
              </w:rPr>
            </w:pPr>
            <w:r w:rsidRPr="00F553B7">
              <w:rPr>
                <w:rFonts w:cs="Arial"/>
              </w:rPr>
              <w:t>ECB</w:t>
            </w:r>
          </w:p>
        </w:tc>
        <w:tc>
          <w:tcPr>
            <w:tcW w:w="1417" w:type="dxa"/>
            <w:tcBorders>
              <w:top w:val="single" w:sz="8" w:space="0" w:color="4F81BD"/>
              <w:bottom w:val="single" w:sz="8" w:space="0" w:color="4F81BD"/>
            </w:tcBorders>
            <w:shd w:val="clear" w:color="auto" w:fill="auto"/>
          </w:tcPr>
          <w:p w14:paraId="7F7E1E92" w14:textId="77777777" w:rsidR="00D44415" w:rsidRPr="00F553B7" w:rsidRDefault="00D44415" w:rsidP="004125B6">
            <w:pPr>
              <w:ind w:right="-188"/>
              <w:rPr>
                <w:rFonts w:cs="Arial"/>
              </w:rPr>
            </w:pPr>
            <w:r w:rsidRPr="00F553B7">
              <w:rPr>
                <w:rFonts w:cs="Arial"/>
              </w:rPr>
              <w:t>MTRSG</w:t>
            </w:r>
          </w:p>
        </w:tc>
        <w:tc>
          <w:tcPr>
            <w:tcW w:w="4277" w:type="dxa"/>
            <w:tcBorders>
              <w:top w:val="single" w:sz="8" w:space="0" w:color="4F81BD"/>
              <w:bottom w:val="single" w:sz="8" w:space="0" w:color="4F81BD"/>
              <w:right w:val="single" w:sz="8" w:space="0" w:color="4F81BD"/>
            </w:tcBorders>
            <w:shd w:val="clear" w:color="auto" w:fill="auto"/>
          </w:tcPr>
          <w:p w14:paraId="2467C332" w14:textId="77777777" w:rsidR="00D44415" w:rsidRPr="00F553B7" w:rsidRDefault="00D44415" w:rsidP="004125B6">
            <w:pPr>
              <w:ind w:right="-188"/>
              <w:rPr>
                <w:rFonts w:cs="Arial"/>
              </w:rPr>
            </w:pPr>
            <w:r>
              <w:rPr>
                <w:rFonts w:cs="Arial"/>
              </w:rPr>
              <w:t>Initial draft v</w:t>
            </w:r>
            <w:r w:rsidRPr="00F553B7">
              <w:rPr>
                <w:rFonts w:cs="Arial"/>
              </w:rPr>
              <w:t xml:space="preserve">ersion shared with Central Banks </w:t>
            </w:r>
          </w:p>
        </w:tc>
      </w:tr>
      <w:tr w:rsidR="00D44415" w:rsidRPr="00F553B7" w14:paraId="6C42C194" w14:textId="77777777" w:rsidTr="004125B6">
        <w:tc>
          <w:tcPr>
            <w:tcW w:w="959" w:type="dxa"/>
            <w:tcBorders>
              <w:top w:val="single" w:sz="8" w:space="0" w:color="4F81BD"/>
              <w:left w:val="single" w:sz="8" w:space="0" w:color="4F81BD"/>
              <w:bottom w:val="single" w:sz="8" w:space="0" w:color="4F81BD"/>
            </w:tcBorders>
            <w:shd w:val="clear" w:color="auto" w:fill="auto"/>
          </w:tcPr>
          <w:p w14:paraId="23D34C55" w14:textId="77777777" w:rsidR="00D44415" w:rsidRPr="00F553B7" w:rsidRDefault="00D44415" w:rsidP="004125B6">
            <w:pPr>
              <w:ind w:right="-188"/>
              <w:rPr>
                <w:rFonts w:cs="Arial"/>
                <w:b/>
                <w:bCs/>
              </w:rPr>
            </w:pPr>
            <w:r>
              <w:rPr>
                <w:rFonts w:cs="Arial"/>
                <w:b/>
                <w:bCs/>
              </w:rPr>
              <w:t>0.2</w:t>
            </w:r>
          </w:p>
        </w:tc>
        <w:tc>
          <w:tcPr>
            <w:tcW w:w="1276" w:type="dxa"/>
            <w:tcBorders>
              <w:top w:val="single" w:sz="8" w:space="0" w:color="4F81BD"/>
              <w:bottom w:val="single" w:sz="8" w:space="0" w:color="4F81BD"/>
            </w:tcBorders>
            <w:shd w:val="clear" w:color="auto" w:fill="auto"/>
          </w:tcPr>
          <w:p w14:paraId="7C240EC0" w14:textId="77777777" w:rsidR="00D44415" w:rsidRDefault="00D44415" w:rsidP="004125B6">
            <w:pPr>
              <w:ind w:right="-188"/>
              <w:rPr>
                <w:rFonts w:cs="Arial"/>
              </w:rPr>
            </w:pPr>
            <w:r>
              <w:rPr>
                <w:rFonts w:cs="Arial"/>
              </w:rPr>
              <w:t>10.06.2022</w:t>
            </w:r>
          </w:p>
        </w:tc>
        <w:tc>
          <w:tcPr>
            <w:tcW w:w="992" w:type="dxa"/>
            <w:tcBorders>
              <w:top w:val="single" w:sz="8" w:space="0" w:color="4F81BD"/>
              <w:bottom w:val="single" w:sz="8" w:space="0" w:color="4F81BD"/>
            </w:tcBorders>
            <w:shd w:val="clear" w:color="auto" w:fill="auto"/>
          </w:tcPr>
          <w:p w14:paraId="0E56CC98" w14:textId="77777777" w:rsidR="00D44415" w:rsidRPr="00F553B7" w:rsidRDefault="00D44415" w:rsidP="004125B6">
            <w:pPr>
              <w:ind w:right="-188"/>
              <w:rPr>
                <w:rFonts w:cs="Arial"/>
              </w:rPr>
            </w:pPr>
            <w:r>
              <w:rPr>
                <w:rFonts w:cs="Arial"/>
              </w:rPr>
              <w:t>ECB</w:t>
            </w:r>
          </w:p>
        </w:tc>
        <w:tc>
          <w:tcPr>
            <w:tcW w:w="1417" w:type="dxa"/>
            <w:tcBorders>
              <w:top w:val="single" w:sz="8" w:space="0" w:color="4F81BD"/>
              <w:bottom w:val="single" w:sz="8" w:space="0" w:color="4F81BD"/>
            </w:tcBorders>
            <w:shd w:val="clear" w:color="auto" w:fill="auto"/>
          </w:tcPr>
          <w:p w14:paraId="32F3ABFA" w14:textId="77777777" w:rsidR="00D44415" w:rsidRPr="00F553B7" w:rsidRDefault="00D44415" w:rsidP="004125B6">
            <w:pPr>
              <w:ind w:right="-188"/>
              <w:rPr>
                <w:rFonts w:cs="Arial"/>
              </w:rPr>
            </w:pPr>
            <w:r>
              <w:rPr>
                <w:rFonts w:cs="Arial"/>
              </w:rPr>
              <w:t>TCCG</w:t>
            </w:r>
          </w:p>
        </w:tc>
        <w:tc>
          <w:tcPr>
            <w:tcW w:w="4277" w:type="dxa"/>
            <w:tcBorders>
              <w:top w:val="single" w:sz="8" w:space="0" w:color="4F81BD"/>
              <w:bottom w:val="single" w:sz="8" w:space="0" w:color="4F81BD"/>
              <w:right w:val="single" w:sz="8" w:space="0" w:color="4F81BD"/>
            </w:tcBorders>
            <w:shd w:val="clear" w:color="auto" w:fill="auto"/>
          </w:tcPr>
          <w:p w14:paraId="4919579B" w14:textId="77777777" w:rsidR="00D44415" w:rsidRPr="00F553B7" w:rsidRDefault="00D44415" w:rsidP="004125B6">
            <w:pPr>
              <w:ind w:right="-188"/>
              <w:rPr>
                <w:rFonts w:cs="Arial"/>
              </w:rPr>
            </w:pPr>
            <w:r>
              <w:rPr>
                <w:rFonts w:cs="Arial"/>
              </w:rPr>
              <w:t>Second version shared with members of the TCCG.</w:t>
            </w:r>
          </w:p>
        </w:tc>
      </w:tr>
      <w:tr w:rsidR="00D44415" w:rsidRPr="00F553B7" w14:paraId="55E07CBC" w14:textId="77777777" w:rsidTr="004125B6">
        <w:tc>
          <w:tcPr>
            <w:tcW w:w="959" w:type="dxa"/>
            <w:tcBorders>
              <w:top w:val="single" w:sz="8" w:space="0" w:color="4F81BD"/>
              <w:left w:val="single" w:sz="8" w:space="0" w:color="4F81BD"/>
              <w:bottom w:val="single" w:sz="8" w:space="0" w:color="4F81BD"/>
            </w:tcBorders>
            <w:shd w:val="clear" w:color="auto" w:fill="auto"/>
          </w:tcPr>
          <w:p w14:paraId="580936A9" w14:textId="77777777" w:rsidR="00D44415" w:rsidRDefault="00D44415" w:rsidP="004125B6">
            <w:pPr>
              <w:ind w:right="-188"/>
              <w:rPr>
                <w:rFonts w:cs="Arial"/>
                <w:b/>
                <w:bCs/>
              </w:rPr>
            </w:pPr>
            <w:r>
              <w:rPr>
                <w:rFonts w:cs="Arial"/>
                <w:b/>
                <w:bCs/>
              </w:rPr>
              <w:t>0.3</w:t>
            </w:r>
          </w:p>
        </w:tc>
        <w:tc>
          <w:tcPr>
            <w:tcW w:w="1276" w:type="dxa"/>
            <w:tcBorders>
              <w:top w:val="single" w:sz="8" w:space="0" w:color="4F81BD"/>
              <w:bottom w:val="single" w:sz="8" w:space="0" w:color="4F81BD"/>
            </w:tcBorders>
            <w:shd w:val="clear" w:color="auto" w:fill="auto"/>
          </w:tcPr>
          <w:p w14:paraId="7482E0CF" w14:textId="77777777" w:rsidR="00D44415" w:rsidRDefault="00D44415" w:rsidP="004125B6">
            <w:pPr>
              <w:ind w:right="-188"/>
              <w:rPr>
                <w:rFonts w:cs="Arial"/>
              </w:rPr>
            </w:pPr>
            <w:r>
              <w:rPr>
                <w:rFonts w:cs="Arial"/>
              </w:rPr>
              <w:t>29.08.2022</w:t>
            </w:r>
          </w:p>
        </w:tc>
        <w:tc>
          <w:tcPr>
            <w:tcW w:w="992" w:type="dxa"/>
            <w:tcBorders>
              <w:top w:val="single" w:sz="8" w:space="0" w:color="4F81BD"/>
              <w:bottom w:val="single" w:sz="8" w:space="0" w:color="4F81BD"/>
            </w:tcBorders>
            <w:shd w:val="clear" w:color="auto" w:fill="auto"/>
          </w:tcPr>
          <w:p w14:paraId="5BF76939" w14:textId="77777777" w:rsidR="00D44415" w:rsidRDefault="00D44415" w:rsidP="004125B6">
            <w:pPr>
              <w:ind w:right="-188"/>
              <w:rPr>
                <w:rFonts w:cs="Arial"/>
              </w:rPr>
            </w:pPr>
            <w:r>
              <w:rPr>
                <w:rFonts w:cs="Arial"/>
              </w:rPr>
              <w:t>ECB</w:t>
            </w:r>
          </w:p>
        </w:tc>
        <w:tc>
          <w:tcPr>
            <w:tcW w:w="1417" w:type="dxa"/>
            <w:tcBorders>
              <w:top w:val="single" w:sz="8" w:space="0" w:color="4F81BD"/>
              <w:bottom w:val="single" w:sz="8" w:space="0" w:color="4F81BD"/>
            </w:tcBorders>
            <w:shd w:val="clear" w:color="auto" w:fill="auto"/>
          </w:tcPr>
          <w:p w14:paraId="3D8C8BA5" w14:textId="77777777" w:rsidR="00D44415" w:rsidRDefault="00D44415" w:rsidP="004125B6">
            <w:pPr>
              <w:ind w:right="-188"/>
              <w:rPr>
                <w:rFonts w:cs="Arial"/>
              </w:rPr>
            </w:pPr>
            <w:r>
              <w:rPr>
                <w:rFonts w:cs="Arial"/>
              </w:rPr>
              <w:t>MTRSG</w:t>
            </w:r>
          </w:p>
        </w:tc>
        <w:tc>
          <w:tcPr>
            <w:tcW w:w="4277" w:type="dxa"/>
            <w:tcBorders>
              <w:top w:val="single" w:sz="8" w:space="0" w:color="4F81BD"/>
              <w:bottom w:val="single" w:sz="8" w:space="0" w:color="4F81BD"/>
              <w:right w:val="single" w:sz="8" w:space="0" w:color="4F81BD"/>
            </w:tcBorders>
            <w:shd w:val="clear" w:color="auto" w:fill="auto"/>
          </w:tcPr>
          <w:p w14:paraId="53D60DE9" w14:textId="77777777" w:rsidR="00D44415" w:rsidRPr="003B6954" w:rsidRDefault="00D44415" w:rsidP="004125B6">
            <w:pPr>
              <w:ind w:right="-188"/>
              <w:rPr>
                <w:rFonts w:cs="Arial"/>
                <w:i/>
                <w:iCs/>
              </w:rPr>
            </w:pPr>
            <w:r>
              <w:rPr>
                <w:rFonts w:cs="Arial"/>
              </w:rPr>
              <w:t xml:space="preserve">Third version with updated dates for T2P activities and minor corrections since v0.2 (ref. </w:t>
            </w:r>
            <w:r w:rsidRPr="003B6954">
              <w:rPr>
                <w:rFonts w:cs="Arial"/>
                <w:szCs w:val="20"/>
              </w:rPr>
              <w:t>T2.PM.T2P.SOR) and editorial updates</w:t>
            </w:r>
            <w:r>
              <w:rPr>
                <w:rFonts w:cs="Arial"/>
                <w:i/>
                <w:iCs/>
              </w:rPr>
              <w:t>.</w:t>
            </w:r>
          </w:p>
        </w:tc>
      </w:tr>
      <w:tr w:rsidR="00D44415" w:rsidRPr="00F553B7" w14:paraId="27509ED1" w14:textId="77777777" w:rsidTr="004125B6">
        <w:tc>
          <w:tcPr>
            <w:tcW w:w="959" w:type="dxa"/>
            <w:tcBorders>
              <w:top w:val="single" w:sz="8" w:space="0" w:color="4F81BD"/>
              <w:left w:val="single" w:sz="8" w:space="0" w:color="4F81BD"/>
              <w:bottom w:val="single" w:sz="8" w:space="0" w:color="4F81BD"/>
            </w:tcBorders>
            <w:shd w:val="clear" w:color="auto" w:fill="auto"/>
          </w:tcPr>
          <w:p w14:paraId="201E1104" w14:textId="77777777" w:rsidR="00D44415" w:rsidRDefault="00D44415" w:rsidP="004125B6">
            <w:pPr>
              <w:ind w:right="-188"/>
              <w:rPr>
                <w:rFonts w:cs="Arial"/>
                <w:b/>
                <w:bCs/>
              </w:rPr>
            </w:pPr>
            <w:r>
              <w:rPr>
                <w:rFonts w:cs="Arial"/>
                <w:b/>
                <w:bCs/>
              </w:rPr>
              <w:t>1.0</w:t>
            </w:r>
          </w:p>
        </w:tc>
        <w:tc>
          <w:tcPr>
            <w:tcW w:w="1276" w:type="dxa"/>
            <w:tcBorders>
              <w:top w:val="single" w:sz="8" w:space="0" w:color="4F81BD"/>
              <w:bottom w:val="single" w:sz="8" w:space="0" w:color="4F81BD"/>
            </w:tcBorders>
            <w:shd w:val="clear" w:color="auto" w:fill="auto"/>
          </w:tcPr>
          <w:p w14:paraId="3C7F7C54" w14:textId="77777777" w:rsidR="00D44415" w:rsidRDefault="00D44415" w:rsidP="004125B6">
            <w:pPr>
              <w:ind w:right="-188"/>
              <w:rPr>
                <w:rFonts w:cs="Arial"/>
              </w:rPr>
            </w:pPr>
            <w:r>
              <w:rPr>
                <w:rFonts w:cs="Arial"/>
              </w:rPr>
              <w:t>06.09.2022</w:t>
            </w:r>
          </w:p>
        </w:tc>
        <w:tc>
          <w:tcPr>
            <w:tcW w:w="992" w:type="dxa"/>
            <w:tcBorders>
              <w:top w:val="single" w:sz="8" w:space="0" w:color="4F81BD"/>
              <w:bottom w:val="single" w:sz="8" w:space="0" w:color="4F81BD"/>
            </w:tcBorders>
            <w:shd w:val="clear" w:color="auto" w:fill="auto"/>
          </w:tcPr>
          <w:p w14:paraId="01D16D00" w14:textId="77777777" w:rsidR="00D44415" w:rsidRDefault="00D44415" w:rsidP="004125B6">
            <w:pPr>
              <w:ind w:right="-188"/>
              <w:rPr>
                <w:rFonts w:cs="Arial"/>
              </w:rPr>
            </w:pPr>
            <w:r>
              <w:rPr>
                <w:rFonts w:cs="Arial"/>
              </w:rPr>
              <w:t>ECB</w:t>
            </w:r>
          </w:p>
        </w:tc>
        <w:tc>
          <w:tcPr>
            <w:tcW w:w="1417" w:type="dxa"/>
            <w:tcBorders>
              <w:top w:val="single" w:sz="8" w:space="0" w:color="4F81BD"/>
              <w:bottom w:val="single" w:sz="8" w:space="0" w:color="4F81BD"/>
            </w:tcBorders>
            <w:shd w:val="clear" w:color="auto" w:fill="auto"/>
          </w:tcPr>
          <w:p w14:paraId="5A4F3B3E" w14:textId="77777777" w:rsidR="00D44415" w:rsidRDefault="00D44415" w:rsidP="004125B6">
            <w:pPr>
              <w:ind w:right="-188"/>
              <w:rPr>
                <w:rFonts w:cs="Arial"/>
              </w:rPr>
            </w:pPr>
            <w:r>
              <w:rPr>
                <w:rFonts w:cs="Arial"/>
              </w:rPr>
              <w:t>MTRSG</w:t>
            </w:r>
          </w:p>
        </w:tc>
        <w:tc>
          <w:tcPr>
            <w:tcW w:w="4277" w:type="dxa"/>
            <w:tcBorders>
              <w:top w:val="single" w:sz="8" w:space="0" w:color="4F81BD"/>
              <w:bottom w:val="single" w:sz="8" w:space="0" w:color="4F81BD"/>
              <w:right w:val="single" w:sz="8" w:space="0" w:color="4F81BD"/>
            </w:tcBorders>
            <w:shd w:val="clear" w:color="auto" w:fill="auto"/>
          </w:tcPr>
          <w:p w14:paraId="2CA093BE" w14:textId="77777777" w:rsidR="00D44415" w:rsidRDefault="00D44415" w:rsidP="004125B6">
            <w:pPr>
              <w:ind w:right="-188"/>
              <w:rPr>
                <w:rFonts w:cs="Arial"/>
              </w:rPr>
            </w:pPr>
            <w:r>
              <w:rPr>
                <w:rFonts w:cs="Arial"/>
              </w:rPr>
              <w:t>Final version for distribution to T2 Participants</w:t>
            </w:r>
          </w:p>
        </w:tc>
      </w:tr>
      <w:tr w:rsidR="00D44415" w:rsidRPr="00F553B7" w14:paraId="774FC64B" w14:textId="77777777" w:rsidTr="004125B6">
        <w:tc>
          <w:tcPr>
            <w:tcW w:w="959" w:type="dxa"/>
            <w:tcBorders>
              <w:top w:val="single" w:sz="8" w:space="0" w:color="4F81BD"/>
              <w:left w:val="single" w:sz="8" w:space="0" w:color="4F81BD"/>
              <w:bottom w:val="single" w:sz="8" w:space="0" w:color="4F81BD"/>
            </w:tcBorders>
            <w:shd w:val="clear" w:color="auto" w:fill="auto"/>
          </w:tcPr>
          <w:p w14:paraId="5AE973A4" w14:textId="77777777" w:rsidR="00D44415" w:rsidRDefault="00D44415" w:rsidP="004125B6">
            <w:pPr>
              <w:ind w:right="-188"/>
              <w:rPr>
                <w:rFonts w:cs="Arial"/>
                <w:b/>
                <w:bCs/>
              </w:rPr>
            </w:pPr>
            <w:r>
              <w:rPr>
                <w:rFonts w:cs="Arial"/>
                <w:b/>
                <w:bCs/>
              </w:rPr>
              <w:t>1.1</w:t>
            </w:r>
          </w:p>
        </w:tc>
        <w:tc>
          <w:tcPr>
            <w:tcW w:w="1276" w:type="dxa"/>
            <w:tcBorders>
              <w:top w:val="single" w:sz="8" w:space="0" w:color="4F81BD"/>
              <w:bottom w:val="single" w:sz="8" w:space="0" w:color="4F81BD"/>
            </w:tcBorders>
            <w:shd w:val="clear" w:color="auto" w:fill="auto"/>
          </w:tcPr>
          <w:p w14:paraId="490651DD" w14:textId="77777777" w:rsidR="00D44415" w:rsidRDefault="00D44415" w:rsidP="004125B6">
            <w:pPr>
              <w:ind w:right="-188"/>
              <w:rPr>
                <w:rFonts w:cs="Arial"/>
              </w:rPr>
            </w:pPr>
            <w:r>
              <w:rPr>
                <w:rFonts w:cs="Arial"/>
              </w:rPr>
              <w:t>14.11.2022</w:t>
            </w:r>
          </w:p>
        </w:tc>
        <w:tc>
          <w:tcPr>
            <w:tcW w:w="992" w:type="dxa"/>
            <w:tcBorders>
              <w:top w:val="single" w:sz="8" w:space="0" w:color="4F81BD"/>
              <w:bottom w:val="single" w:sz="8" w:space="0" w:color="4F81BD"/>
            </w:tcBorders>
            <w:shd w:val="clear" w:color="auto" w:fill="auto"/>
          </w:tcPr>
          <w:p w14:paraId="127F6BB9" w14:textId="77777777" w:rsidR="00D44415" w:rsidRDefault="00D44415" w:rsidP="004125B6">
            <w:pPr>
              <w:ind w:right="-188"/>
              <w:rPr>
                <w:rFonts w:cs="Arial"/>
              </w:rPr>
            </w:pPr>
            <w:r>
              <w:rPr>
                <w:rFonts w:cs="Arial"/>
              </w:rPr>
              <w:t>ECB</w:t>
            </w:r>
          </w:p>
        </w:tc>
        <w:tc>
          <w:tcPr>
            <w:tcW w:w="1417" w:type="dxa"/>
            <w:tcBorders>
              <w:top w:val="single" w:sz="8" w:space="0" w:color="4F81BD"/>
              <w:bottom w:val="single" w:sz="8" w:space="0" w:color="4F81BD"/>
            </w:tcBorders>
            <w:shd w:val="clear" w:color="auto" w:fill="auto"/>
          </w:tcPr>
          <w:p w14:paraId="3D5442EB" w14:textId="77777777" w:rsidR="00D44415" w:rsidRDefault="00D44415" w:rsidP="004125B6">
            <w:pPr>
              <w:ind w:right="-188"/>
              <w:rPr>
                <w:rFonts w:cs="Arial"/>
              </w:rPr>
            </w:pPr>
            <w:r>
              <w:rPr>
                <w:rFonts w:cs="Arial"/>
              </w:rPr>
              <w:t>MTRSG</w:t>
            </w:r>
          </w:p>
        </w:tc>
        <w:tc>
          <w:tcPr>
            <w:tcW w:w="4277" w:type="dxa"/>
            <w:tcBorders>
              <w:top w:val="single" w:sz="8" w:space="0" w:color="4F81BD"/>
              <w:bottom w:val="single" w:sz="8" w:space="0" w:color="4F81BD"/>
              <w:right w:val="single" w:sz="8" w:space="0" w:color="4F81BD"/>
            </w:tcBorders>
            <w:shd w:val="clear" w:color="auto" w:fill="auto"/>
          </w:tcPr>
          <w:p w14:paraId="6497F960" w14:textId="77777777" w:rsidR="00D44415" w:rsidRDefault="00D44415" w:rsidP="004125B6">
            <w:pPr>
              <w:ind w:right="-188"/>
              <w:rPr>
                <w:rFonts w:cs="Arial"/>
              </w:rPr>
            </w:pPr>
            <w:r>
              <w:rPr>
                <w:rFonts w:cs="Arial"/>
              </w:rPr>
              <w:t xml:space="preserve">Version including new dates following the postponement of the go-live date to 20 March 2023 and update on the Pre-Migration Day (section 8). </w:t>
            </w:r>
          </w:p>
          <w:p w14:paraId="3546C712" w14:textId="77777777" w:rsidR="00D44415" w:rsidRDefault="00D44415" w:rsidP="004125B6">
            <w:pPr>
              <w:ind w:right="-188"/>
              <w:rPr>
                <w:rFonts w:cs="Arial"/>
              </w:rPr>
            </w:pPr>
            <w:r>
              <w:rPr>
                <w:rFonts w:cs="Arial"/>
              </w:rPr>
              <w:t>Version reviewed and approved by the TSWG.</w:t>
            </w:r>
          </w:p>
        </w:tc>
      </w:tr>
    </w:tbl>
    <w:p w14:paraId="4A771365" w14:textId="77777777" w:rsidR="00D44415" w:rsidRPr="00F553B7" w:rsidRDefault="00D44415" w:rsidP="00D44415">
      <w:pPr>
        <w:ind w:right="-188"/>
        <w:rPr>
          <w:rFonts w:cs="Arial"/>
          <w:b/>
          <w:sz w:val="24"/>
        </w:rPr>
      </w:pPr>
    </w:p>
    <w:p w14:paraId="552FF61D" w14:textId="77777777" w:rsidR="00D44415" w:rsidRPr="00F553B7" w:rsidRDefault="00D44415" w:rsidP="00D44415">
      <w:pPr>
        <w:spacing w:line="240" w:lineRule="auto"/>
        <w:jc w:val="left"/>
        <w:rPr>
          <w:rFonts w:cs="Arial"/>
        </w:rPr>
      </w:pPr>
    </w:p>
    <w:p w14:paraId="2C018A02" w14:textId="77777777" w:rsidR="00D44415" w:rsidRPr="00F553B7" w:rsidRDefault="00D44415" w:rsidP="00D44415">
      <w:pPr>
        <w:spacing w:line="240" w:lineRule="auto"/>
        <w:jc w:val="left"/>
        <w:rPr>
          <w:rFonts w:cs="Arial"/>
        </w:rPr>
      </w:pPr>
    </w:p>
    <w:p w14:paraId="52182F8A" w14:textId="77777777" w:rsidR="00D44415" w:rsidRPr="00F553B7" w:rsidRDefault="00D44415" w:rsidP="00D44415">
      <w:pPr>
        <w:spacing w:line="240" w:lineRule="auto"/>
        <w:jc w:val="left"/>
        <w:rPr>
          <w:rFonts w:cs="Arial"/>
        </w:rPr>
      </w:pPr>
    </w:p>
    <w:p w14:paraId="04E49F8C" w14:textId="77777777" w:rsidR="00D44415" w:rsidRPr="00F553B7" w:rsidRDefault="00D44415" w:rsidP="00D44415">
      <w:pPr>
        <w:spacing w:line="240" w:lineRule="auto"/>
        <w:jc w:val="left"/>
        <w:rPr>
          <w:rFonts w:cs="Arial"/>
        </w:rPr>
      </w:pPr>
    </w:p>
    <w:p w14:paraId="51C96C3D" w14:textId="77777777" w:rsidR="00D44415" w:rsidRPr="00F553B7" w:rsidRDefault="00D44415" w:rsidP="00D44415">
      <w:pPr>
        <w:spacing w:line="240" w:lineRule="auto"/>
        <w:jc w:val="left"/>
        <w:rPr>
          <w:rFonts w:cs="Arial"/>
        </w:rPr>
      </w:pPr>
    </w:p>
    <w:p w14:paraId="374A4AB6" w14:textId="77777777" w:rsidR="00D44415" w:rsidRDefault="00D44415" w:rsidP="00D44415">
      <w:pPr>
        <w:spacing w:line="240" w:lineRule="auto"/>
        <w:jc w:val="left"/>
        <w:rPr>
          <w:rFonts w:cs="Arial"/>
        </w:rPr>
      </w:pPr>
    </w:p>
    <w:p w14:paraId="3820E6D5" w14:textId="77777777" w:rsidR="00D44415" w:rsidRDefault="00D44415" w:rsidP="00D44415">
      <w:pPr>
        <w:spacing w:line="240" w:lineRule="auto"/>
        <w:jc w:val="left"/>
        <w:rPr>
          <w:rFonts w:cs="Arial"/>
        </w:rPr>
      </w:pPr>
    </w:p>
    <w:p w14:paraId="6144547D" w14:textId="77777777" w:rsidR="00D44415" w:rsidRDefault="00D44415" w:rsidP="00D44415">
      <w:pPr>
        <w:spacing w:line="240" w:lineRule="auto"/>
        <w:jc w:val="left"/>
        <w:rPr>
          <w:rFonts w:cs="Arial"/>
        </w:rPr>
      </w:pPr>
    </w:p>
    <w:p w14:paraId="156A3AD2" w14:textId="77777777" w:rsidR="00D44415" w:rsidRDefault="00D44415" w:rsidP="00D44415">
      <w:pPr>
        <w:spacing w:line="240" w:lineRule="auto"/>
        <w:jc w:val="left"/>
        <w:rPr>
          <w:rFonts w:cs="Arial"/>
        </w:rPr>
      </w:pPr>
    </w:p>
    <w:p w14:paraId="275F43FC" w14:textId="77777777" w:rsidR="00D44415" w:rsidRDefault="00D44415" w:rsidP="00D44415">
      <w:pPr>
        <w:spacing w:line="240" w:lineRule="auto"/>
        <w:jc w:val="left"/>
        <w:rPr>
          <w:rFonts w:cs="Arial"/>
        </w:rPr>
      </w:pPr>
    </w:p>
    <w:p w14:paraId="0CBFEF25" w14:textId="77777777" w:rsidR="00D44415" w:rsidRDefault="00D44415" w:rsidP="00D44415">
      <w:pPr>
        <w:spacing w:line="240" w:lineRule="auto"/>
        <w:jc w:val="left"/>
        <w:rPr>
          <w:rFonts w:cs="Arial"/>
        </w:rPr>
      </w:pPr>
    </w:p>
    <w:p w14:paraId="3A4614B1" w14:textId="77777777" w:rsidR="00D44415" w:rsidRDefault="00D44415" w:rsidP="00D44415">
      <w:pPr>
        <w:spacing w:line="240" w:lineRule="auto"/>
        <w:jc w:val="left"/>
        <w:rPr>
          <w:rFonts w:cs="Arial"/>
        </w:rPr>
      </w:pPr>
    </w:p>
    <w:p w14:paraId="2D949142" w14:textId="77777777" w:rsidR="00D44415" w:rsidRDefault="00D44415" w:rsidP="00D44415">
      <w:pPr>
        <w:spacing w:line="240" w:lineRule="auto"/>
        <w:jc w:val="left"/>
        <w:rPr>
          <w:rFonts w:cs="Arial"/>
        </w:rPr>
      </w:pPr>
    </w:p>
    <w:p w14:paraId="37956B57" w14:textId="77777777" w:rsidR="00D44415" w:rsidRDefault="00D44415" w:rsidP="00D44415">
      <w:pPr>
        <w:spacing w:line="240" w:lineRule="auto"/>
        <w:jc w:val="left"/>
        <w:rPr>
          <w:rFonts w:cs="Arial"/>
        </w:rPr>
      </w:pPr>
    </w:p>
    <w:p w14:paraId="7A43C4B0" w14:textId="77777777" w:rsidR="00D44415" w:rsidRDefault="00D44415" w:rsidP="00D44415">
      <w:pPr>
        <w:spacing w:line="240" w:lineRule="auto"/>
        <w:jc w:val="left"/>
        <w:rPr>
          <w:rFonts w:cs="Arial"/>
        </w:rPr>
      </w:pPr>
    </w:p>
    <w:p w14:paraId="14DD9D36" w14:textId="77777777" w:rsidR="00D44415" w:rsidRDefault="00D44415" w:rsidP="00D44415">
      <w:pPr>
        <w:spacing w:line="240" w:lineRule="auto"/>
        <w:jc w:val="left"/>
        <w:rPr>
          <w:rFonts w:cs="Arial"/>
        </w:rPr>
      </w:pPr>
    </w:p>
    <w:p w14:paraId="14E4CB1B" w14:textId="77777777" w:rsidR="00D44415" w:rsidRDefault="00D44415" w:rsidP="00D44415">
      <w:pPr>
        <w:spacing w:line="240" w:lineRule="auto"/>
        <w:jc w:val="left"/>
        <w:rPr>
          <w:rFonts w:cs="Arial"/>
        </w:rPr>
      </w:pPr>
    </w:p>
    <w:p w14:paraId="28507DE9" w14:textId="77777777" w:rsidR="00D44415" w:rsidRDefault="00D44415" w:rsidP="00D44415">
      <w:pPr>
        <w:spacing w:line="240" w:lineRule="auto"/>
        <w:jc w:val="left"/>
        <w:rPr>
          <w:rFonts w:cs="Arial"/>
        </w:rPr>
      </w:pPr>
    </w:p>
    <w:p w14:paraId="32FB28D7" w14:textId="77777777" w:rsidR="00D44415" w:rsidRDefault="00D44415" w:rsidP="00D44415">
      <w:pPr>
        <w:spacing w:line="240" w:lineRule="auto"/>
        <w:jc w:val="left"/>
        <w:rPr>
          <w:rFonts w:cs="Arial"/>
        </w:rPr>
      </w:pPr>
    </w:p>
    <w:p w14:paraId="685A87BC" w14:textId="77777777" w:rsidR="00D44415" w:rsidRDefault="00D44415" w:rsidP="00D44415">
      <w:pPr>
        <w:spacing w:line="240" w:lineRule="auto"/>
        <w:jc w:val="left"/>
        <w:rPr>
          <w:rFonts w:cs="Arial"/>
        </w:rPr>
      </w:pPr>
    </w:p>
    <w:p w14:paraId="74162A02" w14:textId="77777777" w:rsidR="00D44415" w:rsidRDefault="00D44415" w:rsidP="00D44415">
      <w:pPr>
        <w:spacing w:line="240" w:lineRule="auto"/>
        <w:jc w:val="left"/>
        <w:rPr>
          <w:rFonts w:cs="Arial"/>
        </w:rPr>
      </w:pPr>
    </w:p>
    <w:p w14:paraId="11569274" w14:textId="77777777" w:rsidR="00D44415" w:rsidRDefault="00D44415" w:rsidP="00D44415">
      <w:pPr>
        <w:spacing w:line="240" w:lineRule="auto"/>
        <w:jc w:val="left"/>
        <w:rPr>
          <w:rFonts w:cs="Arial"/>
        </w:rPr>
      </w:pPr>
    </w:p>
    <w:p w14:paraId="413D2C34" w14:textId="77777777" w:rsidR="00D44415" w:rsidRDefault="00D44415" w:rsidP="00D44415">
      <w:pPr>
        <w:spacing w:line="240" w:lineRule="auto"/>
        <w:jc w:val="left"/>
        <w:rPr>
          <w:rFonts w:cs="Arial"/>
        </w:rPr>
      </w:pPr>
    </w:p>
    <w:p w14:paraId="62D5AC57" w14:textId="77777777" w:rsidR="00D44415" w:rsidRDefault="00D44415" w:rsidP="00D44415">
      <w:pPr>
        <w:spacing w:line="240" w:lineRule="auto"/>
        <w:jc w:val="left"/>
        <w:rPr>
          <w:rFonts w:cs="Arial"/>
        </w:rPr>
      </w:pPr>
    </w:p>
    <w:p w14:paraId="3A418390" w14:textId="77777777" w:rsidR="00D44415" w:rsidRDefault="00D44415" w:rsidP="00D44415">
      <w:pPr>
        <w:spacing w:line="240" w:lineRule="auto"/>
        <w:jc w:val="left"/>
        <w:rPr>
          <w:rFonts w:cs="Arial"/>
        </w:rPr>
      </w:pPr>
    </w:p>
    <w:p w14:paraId="7E60EBBF" w14:textId="77777777" w:rsidR="00D44415" w:rsidRDefault="00D44415" w:rsidP="00D44415">
      <w:pPr>
        <w:spacing w:line="240" w:lineRule="auto"/>
        <w:jc w:val="left"/>
        <w:rPr>
          <w:rFonts w:cs="Arial"/>
        </w:rPr>
      </w:pPr>
    </w:p>
    <w:p w14:paraId="674106AE" w14:textId="77777777" w:rsidR="00D44415" w:rsidRDefault="00D44415" w:rsidP="00D44415">
      <w:pPr>
        <w:spacing w:line="240" w:lineRule="auto"/>
        <w:jc w:val="left"/>
        <w:rPr>
          <w:rFonts w:cs="Arial"/>
        </w:rPr>
      </w:pPr>
    </w:p>
    <w:p w14:paraId="44AA2AA3" w14:textId="77777777" w:rsidR="00D44415" w:rsidRDefault="00D44415" w:rsidP="00D44415">
      <w:pPr>
        <w:spacing w:line="240" w:lineRule="auto"/>
        <w:jc w:val="left"/>
        <w:rPr>
          <w:rFonts w:cs="Arial"/>
        </w:rPr>
      </w:pPr>
    </w:p>
    <w:p w14:paraId="4F32787E" w14:textId="77777777" w:rsidR="00D44415" w:rsidRDefault="00D44415" w:rsidP="00D44415">
      <w:pPr>
        <w:spacing w:line="240" w:lineRule="auto"/>
        <w:jc w:val="left"/>
        <w:rPr>
          <w:rFonts w:cs="Arial"/>
        </w:rPr>
      </w:pPr>
    </w:p>
    <w:p w14:paraId="5E456C56" w14:textId="77777777" w:rsidR="00D44415" w:rsidRDefault="00D44415" w:rsidP="00D44415">
      <w:pPr>
        <w:spacing w:line="240" w:lineRule="auto"/>
        <w:jc w:val="left"/>
        <w:rPr>
          <w:rFonts w:cs="Arial"/>
        </w:rPr>
      </w:pPr>
    </w:p>
    <w:p w14:paraId="285A1508" w14:textId="77777777" w:rsidR="00D44415" w:rsidRDefault="00D44415" w:rsidP="00D44415">
      <w:pPr>
        <w:spacing w:line="240" w:lineRule="auto"/>
        <w:jc w:val="left"/>
        <w:rPr>
          <w:rFonts w:cs="Arial"/>
        </w:rPr>
      </w:pPr>
    </w:p>
    <w:sdt>
      <w:sdtPr>
        <w:rPr>
          <w:rFonts w:ascii="Arial" w:eastAsia="Times New Roman" w:hAnsi="Arial" w:cs="Times New Roman"/>
          <w:b w:val="0"/>
          <w:bCs w:val="0"/>
          <w:color w:val="auto"/>
          <w:sz w:val="20"/>
          <w:szCs w:val="24"/>
          <w:lang w:val="en-GB" w:eastAsia="en-GB"/>
        </w:rPr>
        <w:id w:val="2106533348"/>
        <w:docPartObj>
          <w:docPartGallery w:val="Table of Contents"/>
          <w:docPartUnique/>
        </w:docPartObj>
      </w:sdtPr>
      <w:sdtEndPr>
        <w:rPr>
          <w:noProof/>
        </w:rPr>
      </w:sdtEndPr>
      <w:sdtContent>
        <w:p w14:paraId="22E59C10" w14:textId="77777777" w:rsidR="00D44415" w:rsidRDefault="00D44415" w:rsidP="00D44415">
          <w:pPr>
            <w:pStyle w:val="TOCHeading"/>
          </w:pPr>
          <w:r>
            <w:t>Table of Contents</w:t>
          </w:r>
        </w:p>
        <w:p w14:paraId="5DA0E894" w14:textId="77777777" w:rsidR="00D44415" w:rsidRDefault="00D44415" w:rsidP="00D44415">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1933501" w:history="1">
            <w:r w:rsidRPr="007719C1">
              <w:rPr>
                <w:rStyle w:val="Hyperlink"/>
                <w:rFonts w:cs="Arial"/>
                <w:noProof/>
              </w:rPr>
              <w:t>1</w:t>
            </w:r>
            <w:r>
              <w:rPr>
                <w:rFonts w:asciiTheme="minorHAnsi" w:eastAsiaTheme="minorEastAsia" w:hAnsiTheme="minorHAnsi" w:cstheme="minorBidi"/>
                <w:noProof/>
                <w:sz w:val="22"/>
                <w:szCs w:val="22"/>
              </w:rPr>
              <w:tab/>
            </w:r>
            <w:r w:rsidRPr="007719C1">
              <w:rPr>
                <w:rStyle w:val="Hyperlink"/>
                <w:rFonts w:cs="Arial"/>
                <w:noProof/>
              </w:rPr>
              <w:t>Introduction</w:t>
            </w:r>
            <w:r>
              <w:rPr>
                <w:noProof/>
                <w:webHidden/>
              </w:rPr>
              <w:tab/>
            </w:r>
            <w:r>
              <w:rPr>
                <w:noProof/>
                <w:webHidden/>
              </w:rPr>
              <w:fldChar w:fldCharType="begin"/>
            </w:r>
            <w:r>
              <w:rPr>
                <w:noProof/>
                <w:webHidden/>
              </w:rPr>
              <w:instrText xml:space="preserve"> PAGEREF _Toc121933501 \h </w:instrText>
            </w:r>
            <w:r>
              <w:rPr>
                <w:noProof/>
                <w:webHidden/>
              </w:rPr>
            </w:r>
            <w:r>
              <w:rPr>
                <w:noProof/>
                <w:webHidden/>
              </w:rPr>
              <w:fldChar w:fldCharType="separate"/>
            </w:r>
            <w:r>
              <w:rPr>
                <w:noProof/>
                <w:webHidden/>
              </w:rPr>
              <w:t>4</w:t>
            </w:r>
            <w:r>
              <w:rPr>
                <w:noProof/>
                <w:webHidden/>
              </w:rPr>
              <w:fldChar w:fldCharType="end"/>
            </w:r>
          </w:hyperlink>
        </w:p>
        <w:p w14:paraId="01075CA5"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02" w:history="1">
            <w:r w:rsidR="00D44415" w:rsidRPr="007719C1">
              <w:rPr>
                <w:rStyle w:val="Hyperlink"/>
                <w:rFonts w:cs="Arial"/>
                <w:noProof/>
              </w:rPr>
              <w:t>2</w:t>
            </w:r>
            <w:r w:rsidR="00D44415">
              <w:rPr>
                <w:rFonts w:asciiTheme="minorHAnsi" w:eastAsiaTheme="minorEastAsia" w:hAnsiTheme="minorHAnsi" w:cstheme="minorBidi"/>
                <w:noProof/>
                <w:sz w:val="22"/>
                <w:szCs w:val="22"/>
              </w:rPr>
              <w:tab/>
            </w:r>
            <w:r w:rsidR="00D44415" w:rsidRPr="007719C1">
              <w:rPr>
                <w:rStyle w:val="Hyperlink"/>
                <w:rFonts w:cs="Arial"/>
                <w:noProof/>
              </w:rPr>
              <w:t>Pre-requisites</w:t>
            </w:r>
            <w:r w:rsidR="00D44415">
              <w:rPr>
                <w:noProof/>
                <w:webHidden/>
              </w:rPr>
              <w:tab/>
            </w:r>
            <w:r w:rsidR="00D44415">
              <w:rPr>
                <w:noProof/>
                <w:webHidden/>
              </w:rPr>
              <w:fldChar w:fldCharType="begin"/>
            </w:r>
            <w:r w:rsidR="00D44415">
              <w:rPr>
                <w:noProof/>
                <w:webHidden/>
              </w:rPr>
              <w:instrText xml:space="preserve"> PAGEREF _Toc121933502 \h </w:instrText>
            </w:r>
            <w:r w:rsidR="00D44415">
              <w:rPr>
                <w:noProof/>
                <w:webHidden/>
              </w:rPr>
            </w:r>
            <w:r w:rsidR="00D44415">
              <w:rPr>
                <w:noProof/>
                <w:webHidden/>
              </w:rPr>
              <w:fldChar w:fldCharType="separate"/>
            </w:r>
            <w:r w:rsidR="00D44415">
              <w:rPr>
                <w:noProof/>
                <w:webHidden/>
              </w:rPr>
              <w:t>4</w:t>
            </w:r>
            <w:r w:rsidR="00D44415">
              <w:rPr>
                <w:noProof/>
                <w:webHidden/>
              </w:rPr>
              <w:fldChar w:fldCharType="end"/>
            </w:r>
          </w:hyperlink>
        </w:p>
        <w:p w14:paraId="1279E87B"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03" w:history="1">
            <w:r w:rsidR="00D44415" w:rsidRPr="007719C1">
              <w:rPr>
                <w:rStyle w:val="Hyperlink"/>
                <w:rFonts w:cs="Arial"/>
                <w:noProof/>
              </w:rPr>
              <w:t>3</w:t>
            </w:r>
            <w:r w:rsidR="00D44415">
              <w:rPr>
                <w:rFonts w:asciiTheme="minorHAnsi" w:eastAsiaTheme="minorEastAsia" w:hAnsiTheme="minorHAnsi" w:cstheme="minorBidi"/>
                <w:noProof/>
                <w:sz w:val="22"/>
                <w:szCs w:val="22"/>
              </w:rPr>
              <w:tab/>
            </w:r>
            <w:r w:rsidR="00D44415" w:rsidRPr="007719C1">
              <w:rPr>
                <w:rStyle w:val="Hyperlink"/>
                <w:rFonts w:cs="Arial"/>
                <w:noProof/>
              </w:rPr>
              <w:t>Conditions</w:t>
            </w:r>
            <w:r w:rsidR="00D44415">
              <w:rPr>
                <w:noProof/>
                <w:webHidden/>
              </w:rPr>
              <w:tab/>
            </w:r>
            <w:r w:rsidR="00D44415">
              <w:rPr>
                <w:noProof/>
                <w:webHidden/>
              </w:rPr>
              <w:fldChar w:fldCharType="begin"/>
            </w:r>
            <w:r w:rsidR="00D44415">
              <w:rPr>
                <w:noProof/>
                <w:webHidden/>
              </w:rPr>
              <w:instrText xml:space="preserve"> PAGEREF _Toc121933503 \h </w:instrText>
            </w:r>
            <w:r w:rsidR="00D44415">
              <w:rPr>
                <w:noProof/>
                <w:webHidden/>
              </w:rPr>
            </w:r>
            <w:r w:rsidR="00D44415">
              <w:rPr>
                <w:noProof/>
                <w:webHidden/>
              </w:rPr>
              <w:fldChar w:fldCharType="separate"/>
            </w:r>
            <w:r w:rsidR="00D44415">
              <w:rPr>
                <w:noProof/>
                <w:webHidden/>
              </w:rPr>
              <w:t>4</w:t>
            </w:r>
            <w:r w:rsidR="00D44415">
              <w:rPr>
                <w:noProof/>
                <w:webHidden/>
              </w:rPr>
              <w:fldChar w:fldCharType="end"/>
            </w:r>
          </w:hyperlink>
        </w:p>
        <w:p w14:paraId="69D8758C"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04" w:history="1">
            <w:r w:rsidR="00D44415" w:rsidRPr="007719C1">
              <w:rPr>
                <w:rStyle w:val="Hyperlink"/>
                <w:rFonts w:cs="Arial"/>
                <w:noProof/>
              </w:rPr>
              <w:t>4</w:t>
            </w:r>
            <w:r w:rsidR="00D44415">
              <w:rPr>
                <w:rFonts w:asciiTheme="minorHAnsi" w:eastAsiaTheme="minorEastAsia" w:hAnsiTheme="minorHAnsi" w:cstheme="minorBidi"/>
                <w:noProof/>
                <w:sz w:val="22"/>
                <w:szCs w:val="22"/>
              </w:rPr>
              <w:tab/>
            </w:r>
            <w:r w:rsidR="00D44415" w:rsidRPr="007719C1">
              <w:rPr>
                <w:rStyle w:val="Hyperlink"/>
                <w:rFonts w:cs="Arial"/>
                <w:noProof/>
              </w:rPr>
              <w:t>Timings</w:t>
            </w:r>
            <w:r w:rsidR="00D44415">
              <w:rPr>
                <w:noProof/>
                <w:webHidden/>
              </w:rPr>
              <w:tab/>
            </w:r>
            <w:r w:rsidR="00D44415">
              <w:rPr>
                <w:noProof/>
                <w:webHidden/>
              </w:rPr>
              <w:fldChar w:fldCharType="begin"/>
            </w:r>
            <w:r w:rsidR="00D44415">
              <w:rPr>
                <w:noProof/>
                <w:webHidden/>
              </w:rPr>
              <w:instrText xml:space="preserve"> PAGEREF _Toc121933504 \h </w:instrText>
            </w:r>
            <w:r w:rsidR="00D44415">
              <w:rPr>
                <w:noProof/>
                <w:webHidden/>
              </w:rPr>
            </w:r>
            <w:r w:rsidR="00D44415">
              <w:rPr>
                <w:noProof/>
                <w:webHidden/>
              </w:rPr>
              <w:fldChar w:fldCharType="separate"/>
            </w:r>
            <w:r w:rsidR="00D44415">
              <w:rPr>
                <w:noProof/>
                <w:webHidden/>
              </w:rPr>
              <w:t>4</w:t>
            </w:r>
            <w:r w:rsidR="00D44415">
              <w:rPr>
                <w:noProof/>
                <w:webHidden/>
              </w:rPr>
              <w:fldChar w:fldCharType="end"/>
            </w:r>
          </w:hyperlink>
        </w:p>
        <w:p w14:paraId="30227069"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05" w:history="1">
            <w:r w:rsidR="00D44415" w:rsidRPr="007719C1">
              <w:rPr>
                <w:rStyle w:val="Hyperlink"/>
                <w:rFonts w:cs="Arial"/>
                <w:noProof/>
              </w:rPr>
              <w:t>5</w:t>
            </w:r>
            <w:r w:rsidR="00D44415">
              <w:rPr>
                <w:rFonts w:asciiTheme="minorHAnsi" w:eastAsiaTheme="minorEastAsia" w:hAnsiTheme="minorHAnsi" w:cstheme="minorBidi"/>
                <w:noProof/>
                <w:sz w:val="22"/>
                <w:szCs w:val="22"/>
              </w:rPr>
              <w:tab/>
            </w:r>
            <w:r w:rsidR="00D44415" w:rsidRPr="007719C1">
              <w:rPr>
                <w:rStyle w:val="Hyperlink"/>
                <w:rFonts w:cs="Arial"/>
                <w:noProof/>
              </w:rPr>
              <w:t>Reporting</w:t>
            </w:r>
            <w:r w:rsidR="00D44415">
              <w:rPr>
                <w:noProof/>
                <w:webHidden/>
              </w:rPr>
              <w:tab/>
            </w:r>
            <w:r w:rsidR="00D44415">
              <w:rPr>
                <w:noProof/>
                <w:webHidden/>
              </w:rPr>
              <w:fldChar w:fldCharType="begin"/>
            </w:r>
            <w:r w:rsidR="00D44415">
              <w:rPr>
                <w:noProof/>
                <w:webHidden/>
              </w:rPr>
              <w:instrText xml:space="preserve"> PAGEREF _Toc121933505 \h </w:instrText>
            </w:r>
            <w:r w:rsidR="00D44415">
              <w:rPr>
                <w:noProof/>
                <w:webHidden/>
              </w:rPr>
            </w:r>
            <w:r w:rsidR="00D44415">
              <w:rPr>
                <w:noProof/>
                <w:webHidden/>
              </w:rPr>
              <w:fldChar w:fldCharType="separate"/>
            </w:r>
            <w:r w:rsidR="00D44415">
              <w:rPr>
                <w:noProof/>
                <w:webHidden/>
              </w:rPr>
              <w:t>5</w:t>
            </w:r>
            <w:r w:rsidR="00D44415">
              <w:rPr>
                <w:noProof/>
                <w:webHidden/>
              </w:rPr>
              <w:fldChar w:fldCharType="end"/>
            </w:r>
          </w:hyperlink>
        </w:p>
        <w:p w14:paraId="343F478F"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06" w:history="1">
            <w:r w:rsidR="00D44415" w:rsidRPr="007719C1">
              <w:rPr>
                <w:rStyle w:val="Hyperlink"/>
                <w:rFonts w:cs="Arial"/>
                <w:noProof/>
              </w:rPr>
              <w:t>6</w:t>
            </w:r>
            <w:r w:rsidR="00D44415">
              <w:rPr>
                <w:rFonts w:asciiTheme="minorHAnsi" w:eastAsiaTheme="minorEastAsia" w:hAnsiTheme="minorHAnsi" w:cstheme="minorBidi"/>
                <w:noProof/>
                <w:sz w:val="22"/>
                <w:szCs w:val="22"/>
              </w:rPr>
              <w:tab/>
            </w:r>
            <w:r w:rsidR="00D44415" w:rsidRPr="007719C1">
              <w:rPr>
                <w:rStyle w:val="Hyperlink"/>
                <w:rFonts w:cs="Arial"/>
                <w:noProof/>
              </w:rPr>
              <w:t>Co-management</w:t>
            </w:r>
            <w:r w:rsidR="00D44415">
              <w:rPr>
                <w:noProof/>
                <w:webHidden/>
              </w:rPr>
              <w:tab/>
            </w:r>
            <w:r w:rsidR="00D44415">
              <w:rPr>
                <w:noProof/>
                <w:webHidden/>
              </w:rPr>
              <w:fldChar w:fldCharType="begin"/>
            </w:r>
            <w:r w:rsidR="00D44415">
              <w:rPr>
                <w:noProof/>
                <w:webHidden/>
              </w:rPr>
              <w:instrText xml:space="preserve"> PAGEREF _Toc121933506 \h </w:instrText>
            </w:r>
            <w:r w:rsidR="00D44415">
              <w:rPr>
                <w:noProof/>
                <w:webHidden/>
              </w:rPr>
            </w:r>
            <w:r w:rsidR="00D44415">
              <w:rPr>
                <w:noProof/>
                <w:webHidden/>
              </w:rPr>
              <w:fldChar w:fldCharType="separate"/>
            </w:r>
            <w:r w:rsidR="00D44415">
              <w:rPr>
                <w:noProof/>
                <w:webHidden/>
              </w:rPr>
              <w:t>5</w:t>
            </w:r>
            <w:r w:rsidR="00D44415">
              <w:rPr>
                <w:noProof/>
                <w:webHidden/>
              </w:rPr>
              <w:fldChar w:fldCharType="end"/>
            </w:r>
          </w:hyperlink>
        </w:p>
        <w:p w14:paraId="7AA90380"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07" w:history="1">
            <w:r w:rsidR="00D44415" w:rsidRPr="007719C1">
              <w:rPr>
                <w:rStyle w:val="Hyperlink"/>
                <w:rFonts w:cs="Arial"/>
                <w:noProof/>
              </w:rPr>
              <w:t>7</w:t>
            </w:r>
            <w:r w:rsidR="00D44415">
              <w:rPr>
                <w:rFonts w:asciiTheme="minorHAnsi" w:eastAsiaTheme="minorEastAsia" w:hAnsiTheme="minorHAnsi" w:cstheme="minorBidi"/>
                <w:noProof/>
                <w:sz w:val="22"/>
                <w:szCs w:val="22"/>
              </w:rPr>
              <w:tab/>
            </w:r>
            <w:r w:rsidR="00D44415" w:rsidRPr="007719C1">
              <w:rPr>
                <w:rStyle w:val="Hyperlink"/>
                <w:rFonts w:cs="Arial"/>
                <w:noProof/>
              </w:rPr>
              <w:t>Pre-Migration activities</w:t>
            </w:r>
            <w:r w:rsidR="00D44415">
              <w:rPr>
                <w:noProof/>
                <w:webHidden/>
              </w:rPr>
              <w:tab/>
            </w:r>
            <w:r w:rsidR="00D44415">
              <w:rPr>
                <w:noProof/>
                <w:webHidden/>
              </w:rPr>
              <w:fldChar w:fldCharType="begin"/>
            </w:r>
            <w:r w:rsidR="00D44415">
              <w:rPr>
                <w:noProof/>
                <w:webHidden/>
              </w:rPr>
              <w:instrText xml:space="preserve"> PAGEREF _Toc121933507 \h </w:instrText>
            </w:r>
            <w:r w:rsidR="00D44415">
              <w:rPr>
                <w:noProof/>
                <w:webHidden/>
              </w:rPr>
            </w:r>
            <w:r w:rsidR="00D44415">
              <w:rPr>
                <w:noProof/>
                <w:webHidden/>
              </w:rPr>
              <w:fldChar w:fldCharType="separate"/>
            </w:r>
            <w:r w:rsidR="00D44415">
              <w:rPr>
                <w:noProof/>
                <w:webHidden/>
              </w:rPr>
              <w:t>5</w:t>
            </w:r>
            <w:r w:rsidR="00D44415">
              <w:rPr>
                <w:noProof/>
                <w:webHidden/>
              </w:rPr>
              <w:fldChar w:fldCharType="end"/>
            </w:r>
          </w:hyperlink>
        </w:p>
        <w:p w14:paraId="40F83B70" w14:textId="77777777" w:rsidR="00D44415" w:rsidRDefault="006C1EC5" w:rsidP="00D44415">
          <w:pPr>
            <w:pStyle w:val="TOC2"/>
            <w:tabs>
              <w:tab w:val="left" w:pos="880"/>
              <w:tab w:val="right" w:leader="dot" w:pos="9016"/>
            </w:tabs>
            <w:rPr>
              <w:rFonts w:asciiTheme="minorHAnsi" w:eastAsiaTheme="minorEastAsia" w:hAnsiTheme="minorHAnsi" w:cstheme="minorBidi"/>
              <w:noProof/>
              <w:sz w:val="22"/>
              <w:szCs w:val="22"/>
            </w:rPr>
          </w:pPr>
          <w:hyperlink w:anchor="_Toc121933508" w:history="1">
            <w:r w:rsidR="00D44415" w:rsidRPr="007719C1">
              <w:rPr>
                <w:rStyle w:val="Hyperlink"/>
                <w:noProof/>
              </w:rPr>
              <w:t>7.1</w:t>
            </w:r>
            <w:r w:rsidR="00D44415">
              <w:rPr>
                <w:rFonts w:asciiTheme="minorHAnsi" w:eastAsiaTheme="minorEastAsia" w:hAnsiTheme="minorHAnsi" w:cstheme="minorBidi"/>
                <w:noProof/>
                <w:sz w:val="22"/>
                <w:szCs w:val="22"/>
              </w:rPr>
              <w:tab/>
            </w:r>
            <w:r w:rsidR="00D44415" w:rsidRPr="007719C1">
              <w:rPr>
                <w:rStyle w:val="Hyperlink"/>
                <w:noProof/>
              </w:rPr>
              <w:t>Business process model and notation</w:t>
            </w:r>
            <w:r w:rsidR="00D44415">
              <w:rPr>
                <w:noProof/>
                <w:webHidden/>
              </w:rPr>
              <w:tab/>
            </w:r>
            <w:r w:rsidR="00D44415">
              <w:rPr>
                <w:noProof/>
                <w:webHidden/>
              </w:rPr>
              <w:fldChar w:fldCharType="begin"/>
            </w:r>
            <w:r w:rsidR="00D44415">
              <w:rPr>
                <w:noProof/>
                <w:webHidden/>
              </w:rPr>
              <w:instrText xml:space="preserve"> PAGEREF _Toc121933508 \h </w:instrText>
            </w:r>
            <w:r w:rsidR="00D44415">
              <w:rPr>
                <w:noProof/>
                <w:webHidden/>
              </w:rPr>
            </w:r>
            <w:r w:rsidR="00D44415">
              <w:rPr>
                <w:noProof/>
                <w:webHidden/>
              </w:rPr>
              <w:fldChar w:fldCharType="separate"/>
            </w:r>
            <w:r w:rsidR="00D44415">
              <w:rPr>
                <w:noProof/>
                <w:webHidden/>
              </w:rPr>
              <w:t>5</w:t>
            </w:r>
            <w:r w:rsidR="00D44415">
              <w:rPr>
                <w:noProof/>
                <w:webHidden/>
              </w:rPr>
              <w:fldChar w:fldCharType="end"/>
            </w:r>
          </w:hyperlink>
        </w:p>
        <w:p w14:paraId="0E0D0DEF" w14:textId="77777777" w:rsidR="00D44415" w:rsidRDefault="006C1EC5" w:rsidP="00D44415">
          <w:pPr>
            <w:pStyle w:val="TOC2"/>
            <w:tabs>
              <w:tab w:val="left" w:pos="880"/>
              <w:tab w:val="right" w:leader="dot" w:pos="9016"/>
            </w:tabs>
            <w:rPr>
              <w:rFonts w:asciiTheme="minorHAnsi" w:eastAsiaTheme="minorEastAsia" w:hAnsiTheme="minorHAnsi" w:cstheme="minorBidi"/>
              <w:noProof/>
              <w:sz w:val="22"/>
              <w:szCs w:val="22"/>
            </w:rPr>
          </w:pPr>
          <w:hyperlink w:anchor="_Toc121933509" w:history="1">
            <w:r w:rsidR="00D44415" w:rsidRPr="007719C1">
              <w:rPr>
                <w:rStyle w:val="Hyperlink"/>
                <w:noProof/>
              </w:rPr>
              <w:t>7.2</w:t>
            </w:r>
            <w:r w:rsidR="00D44415">
              <w:rPr>
                <w:rFonts w:asciiTheme="minorHAnsi" w:eastAsiaTheme="minorEastAsia" w:hAnsiTheme="minorHAnsi" w:cstheme="minorBidi"/>
                <w:noProof/>
                <w:sz w:val="22"/>
                <w:szCs w:val="22"/>
              </w:rPr>
              <w:tab/>
            </w:r>
            <w:r w:rsidR="00D44415" w:rsidRPr="007719C1">
              <w:rPr>
                <w:rStyle w:val="Hyperlink"/>
                <w:noProof/>
              </w:rPr>
              <w:t>Activity tables</w:t>
            </w:r>
            <w:r w:rsidR="00D44415">
              <w:rPr>
                <w:noProof/>
                <w:webHidden/>
              </w:rPr>
              <w:tab/>
            </w:r>
            <w:r w:rsidR="00D44415">
              <w:rPr>
                <w:noProof/>
                <w:webHidden/>
              </w:rPr>
              <w:fldChar w:fldCharType="begin"/>
            </w:r>
            <w:r w:rsidR="00D44415">
              <w:rPr>
                <w:noProof/>
                <w:webHidden/>
              </w:rPr>
              <w:instrText xml:space="preserve"> PAGEREF _Toc121933509 \h </w:instrText>
            </w:r>
            <w:r w:rsidR="00D44415">
              <w:rPr>
                <w:noProof/>
                <w:webHidden/>
              </w:rPr>
            </w:r>
            <w:r w:rsidR="00D44415">
              <w:rPr>
                <w:noProof/>
                <w:webHidden/>
              </w:rPr>
              <w:fldChar w:fldCharType="separate"/>
            </w:r>
            <w:r w:rsidR="00D44415">
              <w:rPr>
                <w:noProof/>
                <w:webHidden/>
              </w:rPr>
              <w:t>6</w:t>
            </w:r>
            <w:r w:rsidR="00D44415">
              <w:rPr>
                <w:noProof/>
                <w:webHidden/>
              </w:rPr>
              <w:fldChar w:fldCharType="end"/>
            </w:r>
          </w:hyperlink>
        </w:p>
        <w:p w14:paraId="25DC3FED"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10" w:history="1">
            <w:r w:rsidR="00D44415" w:rsidRPr="007719C1">
              <w:rPr>
                <w:rStyle w:val="Hyperlink"/>
                <w:rFonts w:cs="Arial"/>
                <w:noProof/>
              </w:rPr>
              <w:t>8</w:t>
            </w:r>
            <w:r w:rsidR="00D44415">
              <w:rPr>
                <w:rFonts w:asciiTheme="minorHAnsi" w:eastAsiaTheme="minorEastAsia" w:hAnsiTheme="minorHAnsi" w:cstheme="minorBidi"/>
                <w:noProof/>
                <w:sz w:val="22"/>
                <w:szCs w:val="22"/>
              </w:rPr>
              <w:tab/>
            </w:r>
            <w:r w:rsidR="00D44415" w:rsidRPr="007719C1">
              <w:rPr>
                <w:rStyle w:val="Hyperlink"/>
                <w:rFonts w:cs="Arial"/>
                <w:noProof/>
              </w:rPr>
              <w:t>Pre-Migration Day</w:t>
            </w:r>
            <w:r w:rsidR="00D44415">
              <w:rPr>
                <w:noProof/>
                <w:webHidden/>
              </w:rPr>
              <w:tab/>
            </w:r>
            <w:r w:rsidR="00D44415">
              <w:rPr>
                <w:noProof/>
                <w:webHidden/>
              </w:rPr>
              <w:fldChar w:fldCharType="begin"/>
            </w:r>
            <w:r w:rsidR="00D44415">
              <w:rPr>
                <w:noProof/>
                <w:webHidden/>
              </w:rPr>
              <w:instrText xml:space="preserve"> PAGEREF _Toc121933510 \h </w:instrText>
            </w:r>
            <w:r w:rsidR="00D44415">
              <w:rPr>
                <w:noProof/>
                <w:webHidden/>
              </w:rPr>
            </w:r>
            <w:r w:rsidR="00D44415">
              <w:rPr>
                <w:noProof/>
                <w:webHidden/>
              </w:rPr>
              <w:fldChar w:fldCharType="separate"/>
            </w:r>
            <w:r w:rsidR="00D44415">
              <w:rPr>
                <w:noProof/>
                <w:webHidden/>
              </w:rPr>
              <w:t>19</w:t>
            </w:r>
            <w:r w:rsidR="00D44415">
              <w:rPr>
                <w:noProof/>
                <w:webHidden/>
              </w:rPr>
              <w:fldChar w:fldCharType="end"/>
            </w:r>
          </w:hyperlink>
        </w:p>
        <w:p w14:paraId="0D8D201F" w14:textId="77777777" w:rsidR="00D44415" w:rsidRDefault="006C1EC5" w:rsidP="00D44415">
          <w:pPr>
            <w:pStyle w:val="TOC2"/>
            <w:tabs>
              <w:tab w:val="left" w:pos="880"/>
              <w:tab w:val="right" w:leader="dot" w:pos="9016"/>
            </w:tabs>
            <w:rPr>
              <w:rFonts w:asciiTheme="minorHAnsi" w:eastAsiaTheme="minorEastAsia" w:hAnsiTheme="minorHAnsi" w:cstheme="minorBidi"/>
              <w:noProof/>
              <w:sz w:val="22"/>
              <w:szCs w:val="22"/>
            </w:rPr>
          </w:pPr>
          <w:hyperlink w:anchor="_Toc121933511" w:history="1">
            <w:r w:rsidR="00D44415" w:rsidRPr="007719C1">
              <w:rPr>
                <w:rStyle w:val="Hyperlink"/>
                <w:noProof/>
              </w:rPr>
              <w:t>8.1</w:t>
            </w:r>
            <w:r w:rsidR="00D44415">
              <w:rPr>
                <w:rFonts w:asciiTheme="minorHAnsi" w:eastAsiaTheme="minorEastAsia" w:hAnsiTheme="minorHAnsi" w:cstheme="minorBidi"/>
                <w:noProof/>
                <w:sz w:val="22"/>
                <w:szCs w:val="22"/>
              </w:rPr>
              <w:tab/>
            </w:r>
            <w:r w:rsidR="00D44415" w:rsidRPr="007719C1">
              <w:rPr>
                <w:rStyle w:val="Hyperlink"/>
                <w:noProof/>
              </w:rPr>
              <w:t>Business Day Schedule</w:t>
            </w:r>
            <w:r w:rsidR="00D44415">
              <w:rPr>
                <w:noProof/>
                <w:webHidden/>
              </w:rPr>
              <w:tab/>
            </w:r>
            <w:r w:rsidR="00D44415">
              <w:rPr>
                <w:noProof/>
                <w:webHidden/>
              </w:rPr>
              <w:fldChar w:fldCharType="begin"/>
            </w:r>
            <w:r w:rsidR="00D44415">
              <w:rPr>
                <w:noProof/>
                <w:webHidden/>
              </w:rPr>
              <w:instrText xml:space="preserve"> PAGEREF _Toc121933511 \h </w:instrText>
            </w:r>
            <w:r w:rsidR="00D44415">
              <w:rPr>
                <w:noProof/>
                <w:webHidden/>
              </w:rPr>
            </w:r>
            <w:r w:rsidR="00D44415">
              <w:rPr>
                <w:noProof/>
                <w:webHidden/>
              </w:rPr>
              <w:fldChar w:fldCharType="separate"/>
            </w:r>
            <w:r w:rsidR="00D44415">
              <w:rPr>
                <w:noProof/>
                <w:webHidden/>
              </w:rPr>
              <w:t>19</w:t>
            </w:r>
            <w:r w:rsidR="00D44415">
              <w:rPr>
                <w:noProof/>
                <w:webHidden/>
              </w:rPr>
              <w:fldChar w:fldCharType="end"/>
            </w:r>
          </w:hyperlink>
        </w:p>
        <w:p w14:paraId="7A160180" w14:textId="77777777" w:rsidR="00D44415" w:rsidRDefault="006C1EC5" w:rsidP="00D44415">
          <w:pPr>
            <w:pStyle w:val="TOC2"/>
            <w:tabs>
              <w:tab w:val="left" w:pos="880"/>
              <w:tab w:val="right" w:leader="dot" w:pos="9016"/>
            </w:tabs>
            <w:rPr>
              <w:rFonts w:asciiTheme="minorHAnsi" w:eastAsiaTheme="minorEastAsia" w:hAnsiTheme="minorHAnsi" w:cstheme="minorBidi"/>
              <w:noProof/>
              <w:sz w:val="22"/>
              <w:szCs w:val="22"/>
            </w:rPr>
          </w:pPr>
          <w:hyperlink w:anchor="_Toc121933512" w:history="1">
            <w:r w:rsidR="00D44415" w:rsidRPr="007719C1">
              <w:rPr>
                <w:rStyle w:val="Hyperlink"/>
                <w:noProof/>
              </w:rPr>
              <w:t>8.2</w:t>
            </w:r>
            <w:r w:rsidR="00D44415">
              <w:rPr>
                <w:rFonts w:asciiTheme="minorHAnsi" w:eastAsiaTheme="minorEastAsia" w:hAnsiTheme="minorHAnsi" w:cstheme="minorBidi"/>
                <w:noProof/>
                <w:sz w:val="22"/>
                <w:szCs w:val="22"/>
              </w:rPr>
              <w:tab/>
            </w:r>
            <w:r w:rsidR="00D44415" w:rsidRPr="007719C1">
              <w:rPr>
                <w:rStyle w:val="Hyperlink"/>
                <w:noProof/>
              </w:rPr>
              <w:t>Reference data validation</w:t>
            </w:r>
            <w:r w:rsidR="00D44415">
              <w:rPr>
                <w:noProof/>
                <w:webHidden/>
              </w:rPr>
              <w:tab/>
            </w:r>
            <w:r w:rsidR="00D44415">
              <w:rPr>
                <w:noProof/>
                <w:webHidden/>
              </w:rPr>
              <w:fldChar w:fldCharType="begin"/>
            </w:r>
            <w:r w:rsidR="00D44415">
              <w:rPr>
                <w:noProof/>
                <w:webHidden/>
              </w:rPr>
              <w:instrText xml:space="preserve"> PAGEREF _Toc121933512 \h </w:instrText>
            </w:r>
            <w:r w:rsidR="00D44415">
              <w:rPr>
                <w:noProof/>
                <w:webHidden/>
              </w:rPr>
            </w:r>
            <w:r w:rsidR="00D44415">
              <w:rPr>
                <w:noProof/>
                <w:webHidden/>
              </w:rPr>
              <w:fldChar w:fldCharType="separate"/>
            </w:r>
            <w:r w:rsidR="00D44415">
              <w:rPr>
                <w:noProof/>
                <w:webHidden/>
              </w:rPr>
              <w:t>20</w:t>
            </w:r>
            <w:r w:rsidR="00D44415">
              <w:rPr>
                <w:noProof/>
                <w:webHidden/>
              </w:rPr>
              <w:fldChar w:fldCharType="end"/>
            </w:r>
          </w:hyperlink>
        </w:p>
        <w:p w14:paraId="39448D34" w14:textId="77777777" w:rsidR="00D44415" w:rsidRDefault="006C1EC5" w:rsidP="00D44415">
          <w:pPr>
            <w:pStyle w:val="TOC3"/>
            <w:tabs>
              <w:tab w:val="left" w:pos="1100"/>
              <w:tab w:val="right" w:leader="dot" w:pos="9016"/>
            </w:tabs>
            <w:rPr>
              <w:rFonts w:asciiTheme="minorHAnsi" w:eastAsiaTheme="minorEastAsia" w:hAnsiTheme="minorHAnsi" w:cstheme="minorBidi"/>
              <w:noProof/>
              <w:sz w:val="22"/>
              <w:szCs w:val="22"/>
            </w:rPr>
          </w:pPr>
          <w:hyperlink w:anchor="_Toc121933513" w:history="1">
            <w:r w:rsidR="00D44415" w:rsidRPr="007719C1">
              <w:rPr>
                <w:rStyle w:val="Hyperlink"/>
                <w:noProof/>
              </w:rPr>
              <w:t>8.2.1</w:t>
            </w:r>
            <w:r w:rsidR="00D44415">
              <w:rPr>
                <w:rFonts w:asciiTheme="minorHAnsi" w:eastAsiaTheme="minorEastAsia" w:hAnsiTheme="minorHAnsi" w:cstheme="minorBidi"/>
                <w:noProof/>
                <w:sz w:val="22"/>
                <w:szCs w:val="22"/>
              </w:rPr>
              <w:tab/>
            </w:r>
            <w:r w:rsidR="00D44415" w:rsidRPr="007719C1">
              <w:rPr>
                <w:rStyle w:val="Hyperlink"/>
                <w:noProof/>
              </w:rPr>
              <w:t>Verify Production data versus UTEST data</w:t>
            </w:r>
            <w:r w:rsidR="00D44415">
              <w:rPr>
                <w:noProof/>
                <w:webHidden/>
              </w:rPr>
              <w:tab/>
            </w:r>
            <w:r w:rsidR="00D44415">
              <w:rPr>
                <w:noProof/>
                <w:webHidden/>
              </w:rPr>
              <w:fldChar w:fldCharType="begin"/>
            </w:r>
            <w:r w:rsidR="00D44415">
              <w:rPr>
                <w:noProof/>
                <w:webHidden/>
              </w:rPr>
              <w:instrText xml:space="preserve"> PAGEREF _Toc121933513 \h </w:instrText>
            </w:r>
            <w:r w:rsidR="00D44415">
              <w:rPr>
                <w:noProof/>
                <w:webHidden/>
              </w:rPr>
            </w:r>
            <w:r w:rsidR="00D44415">
              <w:rPr>
                <w:noProof/>
                <w:webHidden/>
              </w:rPr>
              <w:fldChar w:fldCharType="separate"/>
            </w:r>
            <w:r w:rsidR="00D44415">
              <w:rPr>
                <w:noProof/>
                <w:webHidden/>
              </w:rPr>
              <w:t>20</w:t>
            </w:r>
            <w:r w:rsidR="00D44415">
              <w:rPr>
                <w:noProof/>
                <w:webHidden/>
              </w:rPr>
              <w:fldChar w:fldCharType="end"/>
            </w:r>
          </w:hyperlink>
        </w:p>
        <w:p w14:paraId="15E9C78E" w14:textId="77777777" w:rsidR="00D44415" w:rsidRDefault="006C1EC5" w:rsidP="00D44415">
          <w:pPr>
            <w:pStyle w:val="TOC3"/>
            <w:tabs>
              <w:tab w:val="left" w:pos="1100"/>
              <w:tab w:val="right" w:leader="dot" w:pos="9016"/>
            </w:tabs>
            <w:rPr>
              <w:rFonts w:asciiTheme="minorHAnsi" w:eastAsiaTheme="minorEastAsia" w:hAnsiTheme="minorHAnsi" w:cstheme="minorBidi"/>
              <w:noProof/>
              <w:sz w:val="22"/>
              <w:szCs w:val="22"/>
            </w:rPr>
          </w:pPr>
          <w:hyperlink w:anchor="_Toc121933514" w:history="1">
            <w:r w:rsidR="00D44415" w:rsidRPr="007719C1">
              <w:rPr>
                <w:rStyle w:val="Hyperlink"/>
                <w:noProof/>
              </w:rPr>
              <w:t>8.2.2</w:t>
            </w:r>
            <w:r w:rsidR="00D44415">
              <w:rPr>
                <w:rFonts w:asciiTheme="minorHAnsi" w:eastAsiaTheme="minorEastAsia" w:hAnsiTheme="minorHAnsi" w:cstheme="minorBidi"/>
                <w:noProof/>
                <w:sz w:val="22"/>
                <w:szCs w:val="22"/>
              </w:rPr>
              <w:tab/>
            </w:r>
            <w:r w:rsidR="00D44415" w:rsidRPr="007719C1">
              <w:rPr>
                <w:rStyle w:val="Hyperlink"/>
                <w:noProof/>
              </w:rPr>
              <w:t>Test the DN in CRDM</w:t>
            </w:r>
            <w:r w:rsidR="00D44415">
              <w:rPr>
                <w:noProof/>
                <w:webHidden/>
              </w:rPr>
              <w:tab/>
            </w:r>
            <w:r w:rsidR="00D44415">
              <w:rPr>
                <w:noProof/>
                <w:webHidden/>
              </w:rPr>
              <w:fldChar w:fldCharType="begin"/>
            </w:r>
            <w:r w:rsidR="00D44415">
              <w:rPr>
                <w:noProof/>
                <w:webHidden/>
              </w:rPr>
              <w:instrText xml:space="preserve"> PAGEREF _Toc121933514 \h </w:instrText>
            </w:r>
            <w:r w:rsidR="00D44415">
              <w:rPr>
                <w:noProof/>
                <w:webHidden/>
              </w:rPr>
            </w:r>
            <w:r w:rsidR="00D44415">
              <w:rPr>
                <w:noProof/>
                <w:webHidden/>
              </w:rPr>
              <w:fldChar w:fldCharType="separate"/>
            </w:r>
            <w:r w:rsidR="00D44415">
              <w:rPr>
                <w:noProof/>
                <w:webHidden/>
              </w:rPr>
              <w:t>20</w:t>
            </w:r>
            <w:r w:rsidR="00D44415">
              <w:rPr>
                <w:noProof/>
                <w:webHidden/>
              </w:rPr>
              <w:fldChar w:fldCharType="end"/>
            </w:r>
          </w:hyperlink>
        </w:p>
        <w:p w14:paraId="449946E3" w14:textId="77777777" w:rsidR="00D44415" w:rsidRDefault="006C1EC5" w:rsidP="00D44415">
          <w:pPr>
            <w:pStyle w:val="TOC3"/>
            <w:tabs>
              <w:tab w:val="left" w:pos="1100"/>
              <w:tab w:val="right" w:leader="dot" w:pos="9016"/>
            </w:tabs>
            <w:rPr>
              <w:rFonts w:asciiTheme="minorHAnsi" w:eastAsiaTheme="minorEastAsia" w:hAnsiTheme="minorHAnsi" w:cstheme="minorBidi"/>
              <w:noProof/>
              <w:sz w:val="22"/>
              <w:szCs w:val="22"/>
            </w:rPr>
          </w:pPr>
          <w:hyperlink w:anchor="_Toc121933515" w:history="1">
            <w:r w:rsidR="00D44415" w:rsidRPr="007719C1">
              <w:rPr>
                <w:rStyle w:val="Hyperlink"/>
                <w:noProof/>
              </w:rPr>
              <w:t>8.2.3</w:t>
            </w:r>
            <w:r w:rsidR="00D44415">
              <w:rPr>
                <w:rFonts w:asciiTheme="minorHAnsi" w:eastAsiaTheme="minorEastAsia" w:hAnsiTheme="minorHAnsi" w:cstheme="minorBidi"/>
                <w:noProof/>
                <w:sz w:val="22"/>
                <w:szCs w:val="22"/>
              </w:rPr>
              <w:tab/>
            </w:r>
            <w:r w:rsidR="00D44415" w:rsidRPr="007719C1">
              <w:rPr>
                <w:rStyle w:val="Hyperlink"/>
                <w:noProof/>
              </w:rPr>
              <w:t>Verify data extracts from CLM/RTGS</w:t>
            </w:r>
            <w:r w:rsidR="00D44415">
              <w:rPr>
                <w:noProof/>
                <w:webHidden/>
              </w:rPr>
              <w:tab/>
            </w:r>
            <w:r w:rsidR="00D44415">
              <w:rPr>
                <w:noProof/>
                <w:webHidden/>
              </w:rPr>
              <w:fldChar w:fldCharType="begin"/>
            </w:r>
            <w:r w:rsidR="00D44415">
              <w:rPr>
                <w:noProof/>
                <w:webHidden/>
              </w:rPr>
              <w:instrText xml:space="preserve"> PAGEREF _Toc121933515 \h </w:instrText>
            </w:r>
            <w:r w:rsidR="00D44415">
              <w:rPr>
                <w:noProof/>
                <w:webHidden/>
              </w:rPr>
            </w:r>
            <w:r w:rsidR="00D44415">
              <w:rPr>
                <w:noProof/>
                <w:webHidden/>
              </w:rPr>
              <w:fldChar w:fldCharType="separate"/>
            </w:r>
            <w:r w:rsidR="00D44415">
              <w:rPr>
                <w:noProof/>
                <w:webHidden/>
              </w:rPr>
              <w:t>21</w:t>
            </w:r>
            <w:r w:rsidR="00D44415">
              <w:rPr>
                <w:noProof/>
                <w:webHidden/>
              </w:rPr>
              <w:fldChar w:fldCharType="end"/>
            </w:r>
          </w:hyperlink>
        </w:p>
        <w:p w14:paraId="47414410" w14:textId="77777777" w:rsidR="00D44415" w:rsidRDefault="006C1EC5" w:rsidP="00D44415">
          <w:pPr>
            <w:pStyle w:val="TOC3"/>
            <w:tabs>
              <w:tab w:val="left" w:pos="1100"/>
              <w:tab w:val="right" w:leader="dot" w:pos="9016"/>
            </w:tabs>
            <w:rPr>
              <w:rFonts w:asciiTheme="minorHAnsi" w:eastAsiaTheme="minorEastAsia" w:hAnsiTheme="minorHAnsi" w:cstheme="minorBidi"/>
              <w:noProof/>
              <w:sz w:val="22"/>
              <w:szCs w:val="22"/>
            </w:rPr>
          </w:pPr>
          <w:hyperlink w:anchor="_Toc121933516" w:history="1">
            <w:r w:rsidR="00D44415" w:rsidRPr="007719C1">
              <w:rPr>
                <w:rStyle w:val="Hyperlink"/>
                <w:noProof/>
              </w:rPr>
              <w:t>8.2.4</w:t>
            </w:r>
            <w:r w:rsidR="00D44415">
              <w:rPr>
                <w:rFonts w:asciiTheme="minorHAnsi" w:eastAsiaTheme="minorEastAsia" w:hAnsiTheme="minorHAnsi" w:cstheme="minorBidi"/>
                <w:noProof/>
                <w:sz w:val="22"/>
                <w:szCs w:val="22"/>
              </w:rPr>
              <w:tab/>
            </w:r>
            <w:r w:rsidR="00D44415" w:rsidRPr="007719C1">
              <w:rPr>
                <w:rStyle w:val="Hyperlink"/>
                <w:noProof/>
                <w:lang w:val="da-DK"/>
              </w:rPr>
              <w:t>RTGS Directory</w:t>
            </w:r>
            <w:r w:rsidR="00D44415">
              <w:rPr>
                <w:noProof/>
                <w:webHidden/>
              </w:rPr>
              <w:tab/>
            </w:r>
            <w:r w:rsidR="00D44415">
              <w:rPr>
                <w:noProof/>
                <w:webHidden/>
              </w:rPr>
              <w:fldChar w:fldCharType="begin"/>
            </w:r>
            <w:r w:rsidR="00D44415">
              <w:rPr>
                <w:noProof/>
                <w:webHidden/>
              </w:rPr>
              <w:instrText xml:space="preserve"> PAGEREF _Toc121933516 \h </w:instrText>
            </w:r>
            <w:r w:rsidR="00D44415">
              <w:rPr>
                <w:noProof/>
                <w:webHidden/>
              </w:rPr>
            </w:r>
            <w:r w:rsidR="00D44415">
              <w:rPr>
                <w:noProof/>
                <w:webHidden/>
              </w:rPr>
              <w:fldChar w:fldCharType="separate"/>
            </w:r>
            <w:r w:rsidR="00D44415">
              <w:rPr>
                <w:noProof/>
                <w:webHidden/>
              </w:rPr>
              <w:t>21</w:t>
            </w:r>
            <w:r w:rsidR="00D44415">
              <w:rPr>
                <w:noProof/>
                <w:webHidden/>
              </w:rPr>
              <w:fldChar w:fldCharType="end"/>
            </w:r>
          </w:hyperlink>
        </w:p>
        <w:p w14:paraId="2DDCEC3C"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17" w:history="1">
            <w:r w:rsidR="00D44415" w:rsidRPr="007719C1">
              <w:rPr>
                <w:rStyle w:val="Hyperlink"/>
                <w:rFonts w:cs="Arial"/>
                <w:noProof/>
              </w:rPr>
              <w:t>9</w:t>
            </w:r>
            <w:r w:rsidR="00D44415">
              <w:rPr>
                <w:rFonts w:asciiTheme="minorHAnsi" w:eastAsiaTheme="minorEastAsia" w:hAnsiTheme="minorHAnsi" w:cstheme="minorBidi"/>
                <w:noProof/>
                <w:sz w:val="22"/>
                <w:szCs w:val="22"/>
              </w:rPr>
              <w:tab/>
            </w:r>
            <w:r w:rsidR="00D44415" w:rsidRPr="007719C1">
              <w:rPr>
                <w:rStyle w:val="Hyperlink"/>
                <w:rFonts w:cs="Arial"/>
                <w:noProof/>
              </w:rPr>
              <w:t>Reference documents</w:t>
            </w:r>
            <w:r w:rsidR="00D44415">
              <w:rPr>
                <w:noProof/>
                <w:webHidden/>
              </w:rPr>
              <w:tab/>
            </w:r>
            <w:r w:rsidR="00D44415">
              <w:rPr>
                <w:noProof/>
                <w:webHidden/>
              </w:rPr>
              <w:fldChar w:fldCharType="begin"/>
            </w:r>
            <w:r w:rsidR="00D44415">
              <w:rPr>
                <w:noProof/>
                <w:webHidden/>
              </w:rPr>
              <w:instrText xml:space="preserve"> PAGEREF _Toc121933517 \h </w:instrText>
            </w:r>
            <w:r w:rsidR="00D44415">
              <w:rPr>
                <w:noProof/>
                <w:webHidden/>
              </w:rPr>
            </w:r>
            <w:r w:rsidR="00D44415">
              <w:rPr>
                <w:noProof/>
                <w:webHidden/>
              </w:rPr>
              <w:fldChar w:fldCharType="separate"/>
            </w:r>
            <w:r w:rsidR="00D44415">
              <w:rPr>
                <w:noProof/>
                <w:webHidden/>
              </w:rPr>
              <w:t>22</w:t>
            </w:r>
            <w:r w:rsidR="00D44415">
              <w:rPr>
                <w:noProof/>
                <w:webHidden/>
              </w:rPr>
              <w:fldChar w:fldCharType="end"/>
            </w:r>
          </w:hyperlink>
        </w:p>
        <w:p w14:paraId="0F5F8C25" w14:textId="77777777" w:rsidR="00D44415" w:rsidRDefault="00D44415" w:rsidP="00D44415">
          <w:r>
            <w:rPr>
              <w:b/>
              <w:bCs/>
              <w:noProof/>
            </w:rPr>
            <w:fldChar w:fldCharType="end"/>
          </w:r>
        </w:p>
      </w:sdtContent>
    </w:sdt>
    <w:p w14:paraId="5F9032D1" w14:textId="77777777" w:rsidR="00D44415" w:rsidRDefault="00D44415" w:rsidP="00D44415">
      <w:pPr>
        <w:spacing w:line="240" w:lineRule="auto"/>
        <w:jc w:val="left"/>
        <w:rPr>
          <w:rFonts w:cs="Arial"/>
        </w:rPr>
      </w:pPr>
    </w:p>
    <w:p w14:paraId="39FA71CA" w14:textId="77777777" w:rsidR="00D44415" w:rsidRDefault="00D44415" w:rsidP="00D44415">
      <w:pPr>
        <w:spacing w:line="240" w:lineRule="auto"/>
        <w:jc w:val="left"/>
        <w:rPr>
          <w:rFonts w:cs="Arial"/>
        </w:rPr>
      </w:pPr>
    </w:p>
    <w:p w14:paraId="57EC2182" w14:textId="77777777" w:rsidR="00D44415" w:rsidRDefault="00D44415" w:rsidP="00D44415">
      <w:pPr>
        <w:spacing w:line="240" w:lineRule="auto"/>
        <w:jc w:val="left"/>
        <w:rPr>
          <w:rFonts w:cs="Arial"/>
        </w:rPr>
      </w:pPr>
    </w:p>
    <w:p w14:paraId="18CE4AE0" w14:textId="77777777" w:rsidR="00D44415" w:rsidRDefault="00D44415" w:rsidP="00D44415">
      <w:pPr>
        <w:spacing w:line="240" w:lineRule="auto"/>
        <w:jc w:val="left"/>
        <w:rPr>
          <w:rFonts w:cs="Arial"/>
        </w:rPr>
      </w:pPr>
    </w:p>
    <w:p w14:paraId="3D1B3443" w14:textId="77777777" w:rsidR="00D44415" w:rsidRDefault="00D44415" w:rsidP="00D44415">
      <w:pPr>
        <w:spacing w:line="240" w:lineRule="auto"/>
        <w:jc w:val="left"/>
        <w:rPr>
          <w:rFonts w:cs="Arial"/>
        </w:rPr>
      </w:pPr>
    </w:p>
    <w:p w14:paraId="57B0D3B7" w14:textId="77777777" w:rsidR="00D44415" w:rsidRDefault="00D44415" w:rsidP="00D44415">
      <w:pPr>
        <w:spacing w:line="240" w:lineRule="auto"/>
        <w:jc w:val="left"/>
        <w:rPr>
          <w:rFonts w:cs="Arial"/>
        </w:rPr>
      </w:pPr>
    </w:p>
    <w:p w14:paraId="35B70A78" w14:textId="77777777" w:rsidR="00D44415" w:rsidRDefault="00D44415" w:rsidP="00D44415">
      <w:pPr>
        <w:spacing w:line="240" w:lineRule="auto"/>
        <w:jc w:val="left"/>
        <w:rPr>
          <w:rFonts w:cs="Arial"/>
        </w:rPr>
      </w:pPr>
    </w:p>
    <w:p w14:paraId="4A196227" w14:textId="77777777" w:rsidR="00D44415" w:rsidRDefault="00D44415" w:rsidP="00D44415">
      <w:pPr>
        <w:spacing w:line="240" w:lineRule="auto"/>
        <w:jc w:val="left"/>
        <w:rPr>
          <w:rFonts w:cs="Arial"/>
        </w:rPr>
      </w:pPr>
    </w:p>
    <w:p w14:paraId="4AD753B9" w14:textId="77777777" w:rsidR="00D44415" w:rsidRDefault="00D44415" w:rsidP="00D44415">
      <w:pPr>
        <w:spacing w:line="240" w:lineRule="auto"/>
        <w:jc w:val="left"/>
        <w:rPr>
          <w:rFonts w:cs="Arial"/>
        </w:rPr>
      </w:pPr>
    </w:p>
    <w:p w14:paraId="41B3CD14" w14:textId="77777777" w:rsidR="00D44415" w:rsidRDefault="00D44415" w:rsidP="00D44415">
      <w:pPr>
        <w:spacing w:line="240" w:lineRule="auto"/>
        <w:jc w:val="left"/>
        <w:rPr>
          <w:rFonts w:cs="Arial"/>
        </w:rPr>
      </w:pPr>
    </w:p>
    <w:p w14:paraId="29CF4F2F" w14:textId="77777777" w:rsidR="00D44415" w:rsidRDefault="00D44415" w:rsidP="00D44415">
      <w:pPr>
        <w:spacing w:line="240" w:lineRule="auto"/>
        <w:jc w:val="left"/>
        <w:rPr>
          <w:rFonts w:cs="Arial"/>
        </w:rPr>
      </w:pPr>
    </w:p>
    <w:p w14:paraId="111D8C87" w14:textId="77777777" w:rsidR="00D44415" w:rsidRDefault="00D44415" w:rsidP="00D44415">
      <w:pPr>
        <w:spacing w:line="240" w:lineRule="auto"/>
        <w:jc w:val="left"/>
        <w:rPr>
          <w:rFonts w:cs="Arial"/>
        </w:rPr>
      </w:pPr>
    </w:p>
    <w:p w14:paraId="35A4D157" w14:textId="77777777" w:rsidR="00D44415" w:rsidRDefault="00D44415" w:rsidP="00D44415">
      <w:pPr>
        <w:spacing w:line="240" w:lineRule="auto"/>
        <w:jc w:val="left"/>
        <w:rPr>
          <w:rFonts w:cs="Arial"/>
        </w:rPr>
      </w:pPr>
    </w:p>
    <w:p w14:paraId="0EFFB639" w14:textId="77777777" w:rsidR="00D44415" w:rsidRDefault="00D44415" w:rsidP="00D44415">
      <w:pPr>
        <w:spacing w:line="240" w:lineRule="auto"/>
        <w:jc w:val="left"/>
        <w:rPr>
          <w:rFonts w:cs="Arial"/>
        </w:rPr>
      </w:pPr>
    </w:p>
    <w:p w14:paraId="02FE645B" w14:textId="77777777" w:rsidR="00D44415" w:rsidRDefault="00D44415" w:rsidP="00D44415">
      <w:pPr>
        <w:spacing w:line="240" w:lineRule="auto"/>
        <w:jc w:val="left"/>
        <w:rPr>
          <w:rFonts w:cs="Arial"/>
        </w:rPr>
      </w:pPr>
    </w:p>
    <w:p w14:paraId="745C9AA6" w14:textId="77777777" w:rsidR="00D44415" w:rsidRDefault="00D44415" w:rsidP="00D44415">
      <w:pPr>
        <w:spacing w:line="240" w:lineRule="auto"/>
        <w:jc w:val="left"/>
        <w:rPr>
          <w:rFonts w:cs="Arial"/>
        </w:rPr>
      </w:pPr>
    </w:p>
    <w:p w14:paraId="1FA5B6DD" w14:textId="77777777" w:rsidR="00D44415" w:rsidRDefault="00D44415" w:rsidP="00D44415">
      <w:pPr>
        <w:spacing w:line="240" w:lineRule="auto"/>
        <w:jc w:val="left"/>
        <w:rPr>
          <w:rFonts w:cs="Arial"/>
        </w:rPr>
      </w:pPr>
    </w:p>
    <w:p w14:paraId="3364FDB3" w14:textId="77777777" w:rsidR="00D44415" w:rsidRDefault="00D44415" w:rsidP="00D44415">
      <w:pPr>
        <w:spacing w:line="240" w:lineRule="auto"/>
        <w:jc w:val="left"/>
        <w:rPr>
          <w:rFonts w:cs="Arial"/>
        </w:rPr>
      </w:pPr>
    </w:p>
    <w:p w14:paraId="44658575" w14:textId="77777777" w:rsidR="00D44415" w:rsidRDefault="00D44415" w:rsidP="00D44415">
      <w:pPr>
        <w:spacing w:line="240" w:lineRule="auto"/>
        <w:jc w:val="left"/>
        <w:rPr>
          <w:rFonts w:cs="Arial"/>
        </w:rPr>
      </w:pPr>
    </w:p>
    <w:p w14:paraId="05BDB3A6" w14:textId="77777777" w:rsidR="00D44415" w:rsidRDefault="00D44415" w:rsidP="00D44415">
      <w:pPr>
        <w:spacing w:line="240" w:lineRule="auto"/>
        <w:jc w:val="left"/>
        <w:rPr>
          <w:rFonts w:cs="Arial"/>
        </w:rPr>
      </w:pPr>
    </w:p>
    <w:p w14:paraId="59A1881F" w14:textId="77777777" w:rsidR="00D44415" w:rsidRDefault="00D44415" w:rsidP="00D44415">
      <w:pPr>
        <w:spacing w:line="240" w:lineRule="auto"/>
        <w:jc w:val="left"/>
        <w:rPr>
          <w:rFonts w:cs="Arial"/>
        </w:rPr>
      </w:pPr>
    </w:p>
    <w:p w14:paraId="24EFFC88" w14:textId="77777777" w:rsidR="00D44415" w:rsidRDefault="00D44415" w:rsidP="00D44415">
      <w:pPr>
        <w:spacing w:line="240" w:lineRule="auto"/>
        <w:jc w:val="left"/>
        <w:rPr>
          <w:rFonts w:cs="Arial"/>
        </w:rPr>
      </w:pPr>
    </w:p>
    <w:p w14:paraId="25B7BD22" w14:textId="77777777" w:rsidR="00D44415" w:rsidRPr="00F553B7" w:rsidRDefault="00D44415" w:rsidP="00D44415">
      <w:pPr>
        <w:pStyle w:val="Heading1"/>
        <w:ind w:right="-188"/>
        <w:rPr>
          <w:rFonts w:cs="Arial"/>
          <w:lang w:val="en-GB"/>
        </w:rPr>
      </w:pPr>
      <w:bookmarkStart w:id="1" w:name="_Toc121241045"/>
      <w:bookmarkStart w:id="2" w:name="_Toc121242134"/>
      <w:bookmarkStart w:id="3" w:name="_Toc121241046"/>
      <w:bookmarkStart w:id="4" w:name="_Toc121242135"/>
      <w:bookmarkStart w:id="5" w:name="_Toc121241047"/>
      <w:bookmarkStart w:id="6" w:name="_Toc121242136"/>
      <w:bookmarkStart w:id="7" w:name="_Toc121241048"/>
      <w:bookmarkStart w:id="8" w:name="_Toc121242137"/>
      <w:bookmarkStart w:id="9" w:name="_Toc121241049"/>
      <w:bookmarkStart w:id="10" w:name="_Toc121242138"/>
      <w:bookmarkStart w:id="11" w:name="_Toc88051886"/>
      <w:bookmarkStart w:id="12" w:name="_Toc121933501"/>
      <w:bookmarkEnd w:id="1"/>
      <w:bookmarkEnd w:id="2"/>
      <w:bookmarkEnd w:id="3"/>
      <w:bookmarkEnd w:id="4"/>
      <w:bookmarkEnd w:id="5"/>
      <w:bookmarkEnd w:id="6"/>
      <w:bookmarkEnd w:id="7"/>
      <w:bookmarkEnd w:id="8"/>
      <w:bookmarkEnd w:id="9"/>
      <w:bookmarkEnd w:id="10"/>
      <w:r w:rsidRPr="00F553B7">
        <w:rPr>
          <w:rFonts w:cs="Arial"/>
          <w:lang w:val="en-GB"/>
        </w:rPr>
        <w:lastRenderedPageBreak/>
        <w:t>Introduction</w:t>
      </w:r>
      <w:bookmarkEnd w:id="11"/>
      <w:bookmarkEnd w:id="12"/>
    </w:p>
    <w:p w14:paraId="14DF7F05" w14:textId="77777777" w:rsidR="00D44415" w:rsidRPr="00F553B7" w:rsidRDefault="00D44415" w:rsidP="00D44415">
      <w:pPr>
        <w:ind w:right="-188"/>
        <w:rPr>
          <w:rFonts w:cs="Arial"/>
          <w:szCs w:val="20"/>
        </w:rPr>
      </w:pPr>
      <w:r w:rsidRPr="00F553B7">
        <w:rPr>
          <w:rFonts w:cs="Arial"/>
          <w:szCs w:val="20"/>
        </w:rPr>
        <w:t>Th</w:t>
      </w:r>
      <w:r>
        <w:rPr>
          <w:rFonts w:cs="Arial"/>
          <w:szCs w:val="20"/>
        </w:rPr>
        <w:t>e</w:t>
      </w:r>
      <w:r w:rsidRPr="00F553B7">
        <w:rPr>
          <w:rFonts w:cs="Arial"/>
          <w:szCs w:val="20"/>
        </w:rPr>
        <w:t xml:space="preserve"> Pre-Migration Schedule </w:t>
      </w:r>
      <w:r>
        <w:rPr>
          <w:rFonts w:cs="Arial"/>
          <w:szCs w:val="20"/>
        </w:rPr>
        <w:t xml:space="preserve">for T2 Participants (T2P) </w:t>
      </w:r>
      <w:r w:rsidRPr="00F553B7">
        <w:rPr>
          <w:rFonts w:cs="Arial"/>
          <w:szCs w:val="20"/>
        </w:rPr>
        <w:t>provides</w:t>
      </w:r>
      <w:r>
        <w:rPr>
          <w:rFonts w:cs="Arial"/>
          <w:szCs w:val="20"/>
        </w:rPr>
        <w:t xml:space="preserve"> an overview of the Pre-Migration stage, the pre-requisites, conditions, timings, and</w:t>
      </w:r>
      <w:r w:rsidRPr="00F553B7">
        <w:rPr>
          <w:rFonts w:cs="Arial"/>
          <w:szCs w:val="20"/>
        </w:rPr>
        <w:t xml:space="preserve"> the detailed description of activities. Each</w:t>
      </w:r>
      <w:r>
        <w:rPr>
          <w:rFonts w:cs="Arial"/>
          <w:szCs w:val="20"/>
        </w:rPr>
        <w:t xml:space="preserve"> of</w:t>
      </w:r>
      <w:r w:rsidRPr="00F553B7">
        <w:rPr>
          <w:rFonts w:cs="Arial"/>
          <w:szCs w:val="20"/>
        </w:rPr>
        <w:t xml:space="preserve"> </w:t>
      </w:r>
      <w:r>
        <w:rPr>
          <w:rFonts w:cs="Arial"/>
          <w:szCs w:val="20"/>
        </w:rPr>
        <w:t xml:space="preserve">these </w:t>
      </w:r>
      <w:r w:rsidRPr="00F553B7">
        <w:rPr>
          <w:rFonts w:cs="Arial"/>
          <w:szCs w:val="20"/>
        </w:rPr>
        <w:t>activit</w:t>
      </w:r>
      <w:r>
        <w:rPr>
          <w:rFonts w:cs="Arial"/>
          <w:szCs w:val="20"/>
        </w:rPr>
        <w:t>ies are</w:t>
      </w:r>
      <w:r w:rsidRPr="00F553B7">
        <w:rPr>
          <w:rFonts w:cs="Arial"/>
          <w:szCs w:val="20"/>
        </w:rPr>
        <w:t xml:space="preserve"> described through a set of pre-defined categories to help the user understand the various aspects related to the activity. This document is also complemented by a Business Process Model Notation (BPMN) diagram which provides a high-level view of activities (green indicates optional).</w:t>
      </w:r>
      <w:r>
        <w:rPr>
          <w:rFonts w:cs="Arial"/>
          <w:szCs w:val="20"/>
        </w:rPr>
        <w:t>. . Following the postponement of the Go-Live date, an additional section has been added to describe the means to validate the production reference data before the go-live. This is covered in section 8 Pre-Migration Day.</w:t>
      </w:r>
    </w:p>
    <w:p w14:paraId="5D18A919" w14:textId="77777777" w:rsidR="00D44415" w:rsidRPr="00F553B7" w:rsidRDefault="00D44415" w:rsidP="00D44415">
      <w:pPr>
        <w:ind w:right="-188"/>
        <w:rPr>
          <w:rFonts w:cs="Arial"/>
          <w:szCs w:val="20"/>
        </w:rPr>
      </w:pPr>
    </w:p>
    <w:p w14:paraId="161C0C76" w14:textId="77777777" w:rsidR="00D44415" w:rsidRPr="00F553B7" w:rsidRDefault="00D44415" w:rsidP="00D44415">
      <w:pPr>
        <w:pStyle w:val="Heading1"/>
        <w:ind w:right="-188"/>
        <w:rPr>
          <w:rFonts w:cs="Arial"/>
          <w:lang w:val="en-GB"/>
        </w:rPr>
      </w:pPr>
      <w:bookmarkStart w:id="13" w:name="_Toc121933502"/>
      <w:r>
        <w:rPr>
          <w:rFonts w:cs="Arial"/>
          <w:lang w:val="en-GB"/>
        </w:rPr>
        <w:t>Pre-requisites</w:t>
      </w:r>
      <w:bookmarkEnd w:id="13"/>
    </w:p>
    <w:p w14:paraId="4D16BF51" w14:textId="77777777" w:rsidR="00D44415" w:rsidRPr="00F553B7" w:rsidRDefault="00D44415" w:rsidP="00D44415">
      <w:pPr>
        <w:ind w:right="-188"/>
        <w:rPr>
          <w:rFonts w:cs="Arial"/>
          <w:szCs w:val="20"/>
        </w:rPr>
      </w:pPr>
      <w:r>
        <w:rPr>
          <w:rFonts w:cs="Arial"/>
          <w:szCs w:val="20"/>
        </w:rPr>
        <w:t>Prior to the start of the Pre-Migration stage, T2Ps must have fulfilled the following:</w:t>
      </w:r>
    </w:p>
    <w:p w14:paraId="7CB665F5" w14:textId="77777777" w:rsidR="00D44415" w:rsidRDefault="00D44415" w:rsidP="00D44415">
      <w:pPr>
        <w:pStyle w:val="ListParagraph"/>
        <w:numPr>
          <w:ilvl w:val="0"/>
          <w:numId w:val="6"/>
        </w:numPr>
        <w:ind w:right="-188"/>
        <w:rPr>
          <w:rFonts w:cs="Arial"/>
          <w:szCs w:val="20"/>
        </w:rPr>
      </w:pPr>
      <w:r>
        <w:rPr>
          <w:rFonts w:cs="Arial"/>
          <w:szCs w:val="20"/>
        </w:rPr>
        <w:t>Participants c</w:t>
      </w:r>
      <w:r w:rsidRPr="00F553B7">
        <w:rPr>
          <w:rFonts w:cs="Arial"/>
          <w:szCs w:val="20"/>
        </w:rPr>
        <w:t xml:space="preserve">onnectivity to ESMIG </w:t>
      </w:r>
      <w:r>
        <w:rPr>
          <w:rFonts w:cs="Arial"/>
          <w:szCs w:val="20"/>
        </w:rPr>
        <w:t xml:space="preserve">in Production </w:t>
      </w:r>
      <w:r w:rsidRPr="00F553B7">
        <w:rPr>
          <w:rFonts w:cs="Arial"/>
          <w:szCs w:val="20"/>
        </w:rPr>
        <w:t>has been established and verified</w:t>
      </w:r>
      <w:r>
        <w:rPr>
          <w:rFonts w:cs="Arial"/>
          <w:szCs w:val="20"/>
        </w:rPr>
        <w:t xml:space="preserve">. T2Ps are recommended to not only test the connectivity to ESMIG but also the connectivity to the underlying services CRDM, CLM, RTGS. This can be verified by using the Probe pages for U2A (for more details please refer to the </w:t>
      </w:r>
      <w:hyperlink r:id="rId9" w:history="1">
        <w:r w:rsidRPr="00F553B7">
          <w:rPr>
            <w:rStyle w:val="Hyperlink"/>
            <w:rFonts w:cs="Arial"/>
            <w:szCs w:val="20"/>
          </w:rPr>
          <w:t xml:space="preserve">Connectivity </w:t>
        </w:r>
        <w:r>
          <w:rPr>
            <w:rStyle w:val="Hyperlink"/>
            <w:rFonts w:cs="Arial"/>
            <w:szCs w:val="20"/>
          </w:rPr>
          <w:t>g</w:t>
        </w:r>
        <w:r w:rsidRPr="00F553B7">
          <w:rPr>
            <w:rStyle w:val="Hyperlink"/>
            <w:rFonts w:cs="Arial"/>
            <w:szCs w:val="20"/>
          </w:rPr>
          <w:t>uideline</w:t>
        </w:r>
      </w:hyperlink>
      <w:r>
        <w:rPr>
          <w:rStyle w:val="Hyperlink"/>
          <w:rFonts w:cs="Arial"/>
          <w:szCs w:val="20"/>
        </w:rPr>
        <w:t>s</w:t>
      </w:r>
      <w:r>
        <w:rPr>
          <w:rFonts w:cs="Arial"/>
          <w:szCs w:val="20"/>
        </w:rPr>
        <w:t>).</w:t>
      </w:r>
    </w:p>
    <w:p w14:paraId="7C72588B" w14:textId="77777777" w:rsidR="00D44415" w:rsidRPr="00F553B7" w:rsidRDefault="00D44415" w:rsidP="00D44415">
      <w:pPr>
        <w:pStyle w:val="ListParagraph"/>
        <w:numPr>
          <w:ilvl w:val="0"/>
          <w:numId w:val="6"/>
        </w:numPr>
        <w:ind w:right="-188"/>
        <w:rPr>
          <w:rFonts w:cs="Arial"/>
          <w:szCs w:val="20"/>
        </w:rPr>
      </w:pPr>
      <w:r>
        <w:rPr>
          <w:rFonts w:cs="Arial"/>
          <w:szCs w:val="20"/>
        </w:rPr>
        <w:t xml:space="preserve">Participants have submitted their registration forms to their Central Bank. The registration form template has been distributed by Central Banks to their communities. Supporting documentation on how to complete the form is available in the </w:t>
      </w:r>
      <w:hyperlink r:id="rId10" w:history="1">
        <w:r w:rsidRPr="002B4584">
          <w:rPr>
            <w:rStyle w:val="Hyperlink"/>
            <w:rFonts w:cs="Arial"/>
            <w:szCs w:val="20"/>
          </w:rPr>
          <w:t>TARGET Registration and On-boarding Guide.</w:t>
        </w:r>
      </w:hyperlink>
    </w:p>
    <w:p w14:paraId="49BBC61B" w14:textId="77777777" w:rsidR="00D44415" w:rsidRPr="00F553B7" w:rsidRDefault="00D44415" w:rsidP="00D44415">
      <w:pPr>
        <w:ind w:right="-188"/>
        <w:rPr>
          <w:rFonts w:cs="Arial"/>
          <w:szCs w:val="20"/>
        </w:rPr>
      </w:pPr>
    </w:p>
    <w:p w14:paraId="43ABCC28" w14:textId="77777777" w:rsidR="00D44415" w:rsidRPr="00F553B7" w:rsidRDefault="00D44415" w:rsidP="00D44415">
      <w:pPr>
        <w:pStyle w:val="Heading1"/>
        <w:ind w:right="-188"/>
        <w:rPr>
          <w:rFonts w:cs="Arial"/>
          <w:lang w:val="en-GB"/>
        </w:rPr>
      </w:pPr>
      <w:bookmarkStart w:id="14" w:name="_Toc121933503"/>
      <w:r w:rsidRPr="00F553B7">
        <w:rPr>
          <w:rFonts w:cs="Arial"/>
          <w:lang w:val="en-GB"/>
        </w:rPr>
        <w:t>Conditions</w:t>
      </w:r>
      <w:bookmarkEnd w:id="14"/>
    </w:p>
    <w:p w14:paraId="30C3E5E9" w14:textId="77777777" w:rsidR="00D44415" w:rsidRPr="00F553B7" w:rsidRDefault="00D44415" w:rsidP="00D44415">
      <w:pPr>
        <w:ind w:right="-188"/>
        <w:rPr>
          <w:rFonts w:cs="Arial"/>
          <w:szCs w:val="20"/>
        </w:rPr>
      </w:pPr>
      <w:r w:rsidRPr="00F553B7">
        <w:rPr>
          <w:rFonts w:cs="Arial"/>
          <w:szCs w:val="20"/>
        </w:rPr>
        <w:t xml:space="preserve">The Pre-Migration stage in Production is characterized by </w:t>
      </w:r>
      <w:r>
        <w:rPr>
          <w:rFonts w:cs="Arial"/>
          <w:szCs w:val="20"/>
        </w:rPr>
        <w:t>an organised approach split into the following four</w:t>
      </w:r>
      <w:r w:rsidRPr="00F553B7">
        <w:rPr>
          <w:rFonts w:cs="Arial"/>
          <w:szCs w:val="20"/>
        </w:rPr>
        <w:t xml:space="preserve"> phases</w:t>
      </w:r>
      <w:r>
        <w:rPr>
          <w:rFonts w:cs="Arial"/>
          <w:szCs w:val="20"/>
        </w:rPr>
        <w:t>:</w:t>
      </w:r>
    </w:p>
    <w:p w14:paraId="6657EB24" w14:textId="77777777" w:rsidR="00D44415" w:rsidRPr="00F553B7" w:rsidRDefault="00D44415" w:rsidP="00D44415">
      <w:pPr>
        <w:pStyle w:val="ListParagraph"/>
        <w:numPr>
          <w:ilvl w:val="0"/>
          <w:numId w:val="6"/>
        </w:numPr>
        <w:ind w:right="-188"/>
        <w:rPr>
          <w:rFonts w:cs="Arial"/>
          <w:szCs w:val="20"/>
        </w:rPr>
      </w:pPr>
      <w:r w:rsidRPr="00F553B7">
        <w:rPr>
          <w:rFonts w:cs="Arial"/>
          <w:szCs w:val="20"/>
        </w:rPr>
        <w:t xml:space="preserve">T2 Operator reference data capture for Central Banks </w:t>
      </w:r>
    </w:p>
    <w:p w14:paraId="55E4B991" w14:textId="77777777" w:rsidR="00D44415" w:rsidRPr="00F553B7" w:rsidRDefault="00D44415" w:rsidP="00D44415">
      <w:pPr>
        <w:pStyle w:val="ListParagraph"/>
        <w:numPr>
          <w:ilvl w:val="0"/>
          <w:numId w:val="6"/>
        </w:numPr>
        <w:ind w:right="-188"/>
        <w:rPr>
          <w:rFonts w:cs="Arial"/>
          <w:szCs w:val="20"/>
        </w:rPr>
      </w:pPr>
      <w:r w:rsidRPr="00F553B7">
        <w:rPr>
          <w:rFonts w:cs="Arial"/>
          <w:szCs w:val="20"/>
        </w:rPr>
        <w:t xml:space="preserve">Central Banks </w:t>
      </w:r>
      <w:r>
        <w:rPr>
          <w:rFonts w:cs="Arial"/>
          <w:szCs w:val="20"/>
        </w:rPr>
        <w:t xml:space="preserve">system access and </w:t>
      </w:r>
      <w:r w:rsidRPr="00F553B7">
        <w:rPr>
          <w:rFonts w:cs="Arial"/>
          <w:szCs w:val="20"/>
        </w:rPr>
        <w:t>reference data capture configuration for their own party</w:t>
      </w:r>
    </w:p>
    <w:p w14:paraId="42AFC252" w14:textId="77777777" w:rsidR="00D44415" w:rsidRPr="00F553B7" w:rsidRDefault="00D44415" w:rsidP="00D44415">
      <w:pPr>
        <w:pStyle w:val="ListParagraph"/>
        <w:numPr>
          <w:ilvl w:val="0"/>
          <w:numId w:val="6"/>
        </w:numPr>
        <w:ind w:right="-188"/>
        <w:rPr>
          <w:rFonts w:cs="Arial"/>
          <w:szCs w:val="20"/>
        </w:rPr>
      </w:pPr>
      <w:r w:rsidRPr="00F553B7">
        <w:rPr>
          <w:rFonts w:cs="Arial"/>
          <w:szCs w:val="20"/>
        </w:rPr>
        <w:t>Central Banks reference data capture for their participants</w:t>
      </w:r>
    </w:p>
    <w:p w14:paraId="6BBEAB0A" w14:textId="77777777" w:rsidR="00D44415" w:rsidRDefault="00D44415" w:rsidP="00D44415">
      <w:pPr>
        <w:pStyle w:val="ListParagraph"/>
        <w:numPr>
          <w:ilvl w:val="0"/>
          <w:numId w:val="6"/>
        </w:numPr>
        <w:ind w:right="-188"/>
        <w:rPr>
          <w:rFonts w:cs="Arial"/>
          <w:szCs w:val="20"/>
        </w:rPr>
      </w:pPr>
      <w:r w:rsidRPr="00F553B7">
        <w:rPr>
          <w:rFonts w:cs="Arial"/>
          <w:szCs w:val="20"/>
        </w:rPr>
        <w:t>T2 Participants</w:t>
      </w:r>
      <w:r>
        <w:rPr>
          <w:rFonts w:cs="Arial"/>
          <w:szCs w:val="20"/>
        </w:rPr>
        <w:t xml:space="preserve"> system access and</w:t>
      </w:r>
      <w:r w:rsidRPr="00F553B7">
        <w:rPr>
          <w:rFonts w:cs="Arial"/>
          <w:szCs w:val="20"/>
        </w:rPr>
        <w:t xml:space="preserve"> reference data configuration for their own party</w:t>
      </w:r>
    </w:p>
    <w:p w14:paraId="0CB48404" w14:textId="77777777" w:rsidR="00D44415" w:rsidRDefault="00D44415" w:rsidP="00D44415">
      <w:pPr>
        <w:ind w:right="-188"/>
        <w:rPr>
          <w:rFonts w:cs="Arial"/>
          <w:szCs w:val="20"/>
        </w:rPr>
      </w:pPr>
      <w:r>
        <w:rPr>
          <w:rFonts w:cs="Arial"/>
          <w:szCs w:val="20"/>
        </w:rPr>
        <w:t>As opposed to the community-based approach, which was applied for Pre-migration in UTEST in order to advance and optimise the start of the UT stage a community level, the organised approach has set dates defined for the planned start and completion of the four phases. These harmonised dates were defined at Eurosystem level with the purpose to organise and monitor the progress of all participating communities within scheduled durations. These durations are based on the experiences from Central Bank Testing and User Testing.</w:t>
      </w:r>
    </w:p>
    <w:p w14:paraId="043937CB" w14:textId="77777777" w:rsidR="00D44415" w:rsidRDefault="00D44415" w:rsidP="00D44415">
      <w:pPr>
        <w:ind w:right="-188"/>
        <w:rPr>
          <w:rFonts w:cs="Arial"/>
          <w:szCs w:val="20"/>
        </w:rPr>
      </w:pPr>
      <w:r>
        <w:rPr>
          <w:rFonts w:cs="Arial"/>
          <w:szCs w:val="20"/>
        </w:rPr>
        <w:t xml:space="preserve"> </w:t>
      </w:r>
    </w:p>
    <w:p w14:paraId="221E0BEA" w14:textId="77777777" w:rsidR="00D44415" w:rsidRPr="0089639C" w:rsidRDefault="00D44415" w:rsidP="00D44415">
      <w:pPr>
        <w:pStyle w:val="Heading1"/>
        <w:ind w:right="-188"/>
        <w:rPr>
          <w:rFonts w:cs="Arial"/>
          <w:lang w:val="en-GB"/>
        </w:rPr>
      </w:pPr>
      <w:bookmarkStart w:id="15" w:name="_Toc121933504"/>
      <w:r w:rsidRPr="0089639C">
        <w:rPr>
          <w:rFonts w:cs="Arial"/>
          <w:lang w:val="en-GB"/>
        </w:rPr>
        <w:t>Timings</w:t>
      </w:r>
      <w:bookmarkEnd w:id="15"/>
    </w:p>
    <w:p w14:paraId="75BBC714" w14:textId="77777777" w:rsidR="00D44415" w:rsidRDefault="00D44415" w:rsidP="00D44415">
      <w:pPr>
        <w:ind w:right="-188"/>
        <w:rPr>
          <w:rFonts w:cs="Arial"/>
          <w:szCs w:val="20"/>
        </w:rPr>
      </w:pPr>
      <w:r>
        <w:rPr>
          <w:rFonts w:cs="Arial"/>
          <w:szCs w:val="20"/>
        </w:rPr>
        <w:t xml:space="preserve">T2Ps </w:t>
      </w:r>
      <w:r w:rsidRPr="00F553B7">
        <w:rPr>
          <w:rFonts w:cs="Arial"/>
          <w:szCs w:val="20"/>
        </w:rPr>
        <w:t>can begin their system access and reference data configuration once their Central Bank has captured the</w:t>
      </w:r>
      <w:r>
        <w:rPr>
          <w:rFonts w:cs="Arial"/>
          <w:szCs w:val="20"/>
        </w:rPr>
        <w:t xml:space="preserve"> necessary data for their</w:t>
      </w:r>
      <w:r w:rsidRPr="00F553B7">
        <w:rPr>
          <w:rFonts w:cs="Arial"/>
          <w:szCs w:val="20"/>
        </w:rPr>
        <w:t xml:space="preserve"> party</w:t>
      </w:r>
      <w:r>
        <w:rPr>
          <w:rFonts w:cs="Arial"/>
          <w:szCs w:val="20"/>
        </w:rPr>
        <w:t xml:space="preserve"> and </w:t>
      </w:r>
      <w:r w:rsidRPr="00F553B7">
        <w:rPr>
          <w:rFonts w:cs="Arial"/>
          <w:szCs w:val="20"/>
        </w:rPr>
        <w:t>created the</w:t>
      </w:r>
      <w:r>
        <w:rPr>
          <w:rFonts w:cs="Arial"/>
          <w:szCs w:val="20"/>
        </w:rPr>
        <w:t xml:space="preserve"> required </w:t>
      </w:r>
      <w:r w:rsidRPr="00F553B7">
        <w:rPr>
          <w:rFonts w:cs="Arial"/>
          <w:szCs w:val="20"/>
        </w:rPr>
        <w:t>admin users</w:t>
      </w:r>
      <w:r>
        <w:rPr>
          <w:rFonts w:cs="Arial"/>
          <w:szCs w:val="20"/>
        </w:rPr>
        <w:t xml:space="preserve"> (based on the provided Registration Form). </w:t>
      </w:r>
      <w:r w:rsidRPr="00F553B7">
        <w:rPr>
          <w:rFonts w:cs="Arial"/>
          <w:szCs w:val="20"/>
        </w:rPr>
        <w:t xml:space="preserve">Each Central Bank will communicate the </w:t>
      </w:r>
      <w:r>
        <w:rPr>
          <w:rFonts w:cs="Arial"/>
          <w:szCs w:val="20"/>
        </w:rPr>
        <w:t xml:space="preserve">planned </w:t>
      </w:r>
      <w:r w:rsidRPr="00F553B7">
        <w:rPr>
          <w:rFonts w:cs="Arial"/>
          <w:szCs w:val="20"/>
        </w:rPr>
        <w:t>start date for the T2P activities</w:t>
      </w:r>
      <w:r>
        <w:rPr>
          <w:rFonts w:cs="Arial"/>
          <w:szCs w:val="20"/>
        </w:rPr>
        <w:t xml:space="preserve"> if different from the common Eurosystem start date 14 September. Some Central Banks may plan additional subsequent batches of party creations at their discretion. This may be due to the size of their community or select participants readiness. </w:t>
      </w:r>
      <w:r w:rsidRPr="00F553B7">
        <w:rPr>
          <w:rFonts w:cs="Arial"/>
          <w:szCs w:val="20"/>
        </w:rPr>
        <w:t>It is the responsi</w:t>
      </w:r>
      <w:r>
        <w:rPr>
          <w:rFonts w:cs="Arial"/>
          <w:szCs w:val="20"/>
        </w:rPr>
        <w:t>bil</w:t>
      </w:r>
      <w:r w:rsidRPr="00F553B7">
        <w:rPr>
          <w:rFonts w:cs="Arial"/>
          <w:szCs w:val="20"/>
        </w:rPr>
        <w:t>ity of the Central Bank</w:t>
      </w:r>
      <w:r>
        <w:rPr>
          <w:rFonts w:cs="Arial"/>
          <w:szCs w:val="20"/>
        </w:rPr>
        <w:t>s with additional batches</w:t>
      </w:r>
      <w:r w:rsidRPr="00F553B7">
        <w:rPr>
          <w:rFonts w:cs="Arial"/>
          <w:szCs w:val="20"/>
        </w:rPr>
        <w:t xml:space="preserve"> to </w:t>
      </w:r>
      <w:r w:rsidRPr="00F553B7">
        <w:rPr>
          <w:rFonts w:cs="Arial"/>
          <w:szCs w:val="20"/>
        </w:rPr>
        <w:lastRenderedPageBreak/>
        <w:t xml:space="preserve">ensure that </w:t>
      </w:r>
      <w:r>
        <w:rPr>
          <w:rFonts w:cs="Arial"/>
          <w:szCs w:val="20"/>
        </w:rPr>
        <w:t>sufficient</w:t>
      </w:r>
      <w:r w:rsidRPr="00F553B7">
        <w:rPr>
          <w:rFonts w:cs="Arial"/>
          <w:szCs w:val="20"/>
        </w:rPr>
        <w:t xml:space="preserve"> time is available for the participant</w:t>
      </w:r>
      <w:r>
        <w:rPr>
          <w:rFonts w:cs="Arial"/>
          <w:szCs w:val="20"/>
        </w:rPr>
        <w:t>s</w:t>
      </w:r>
      <w:r w:rsidRPr="00F553B7">
        <w:rPr>
          <w:rFonts w:cs="Arial"/>
          <w:szCs w:val="20"/>
        </w:rPr>
        <w:t xml:space="preserve"> to complete </w:t>
      </w:r>
      <w:r>
        <w:rPr>
          <w:rFonts w:cs="Arial"/>
          <w:szCs w:val="20"/>
        </w:rPr>
        <w:t>their</w:t>
      </w:r>
      <w:r w:rsidRPr="00F553B7">
        <w:rPr>
          <w:rFonts w:cs="Arial"/>
          <w:szCs w:val="20"/>
        </w:rPr>
        <w:t xml:space="preserve"> configuration</w:t>
      </w:r>
      <w:r>
        <w:rPr>
          <w:rFonts w:cs="Arial"/>
          <w:szCs w:val="20"/>
        </w:rPr>
        <w:t xml:space="preserve"> (e.g. create users, configure party and accounts)</w:t>
      </w:r>
      <w:r w:rsidRPr="00F553B7">
        <w:rPr>
          <w:rFonts w:cs="Arial"/>
          <w:szCs w:val="20"/>
        </w:rPr>
        <w:t xml:space="preserve"> </w:t>
      </w:r>
      <w:r>
        <w:rPr>
          <w:rFonts w:cs="Arial"/>
          <w:szCs w:val="20"/>
        </w:rPr>
        <w:t>by</w:t>
      </w:r>
      <w:r w:rsidRPr="00F553B7">
        <w:rPr>
          <w:rFonts w:cs="Arial"/>
          <w:szCs w:val="20"/>
        </w:rPr>
        <w:t xml:space="preserve"> </w:t>
      </w:r>
      <w:r w:rsidRPr="003743B9">
        <w:rPr>
          <w:rFonts w:cs="Arial"/>
          <w:b/>
          <w:bCs/>
          <w:szCs w:val="20"/>
        </w:rPr>
        <w:t>31 January 2023</w:t>
      </w:r>
      <w:r>
        <w:rPr>
          <w:rFonts w:cs="Arial"/>
          <w:szCs w:val="20"/>
        </w:rPr>
        <w:t>. This date marks the end of the Pre-Migration stage</w:t>
      </w:r>
      <w:r w:rsidRPr="00F553B7">
        <w:rPr>
          <w:rFonts w:cs="Arial"/>
          <w:szCs w:val="20"/>
        </w:rPr>
        <w:t>.</w:t>
      </w:r>
    </w:p>
    <w:p w14:paraId="3FD13783" w14:textId="77777777" w:rsidR="00D44415" w:rsidRDefault="00D44415" w:rsidP="00D44415">
      <w:pPr>
        <w:ind w:right="-188"/>
        <w:rPr>
          <w:rFonts w:cs="Arial"/>
          <w:szCs w:val="20"/>
        </w:rPr>
      </w:pPr>
    </w:p>
    <w:p w14:paraId="584B7022" w14:textId="77777777" w:rsidR="00D44415" w:rsidRDefault="00D44415" w:rsidP="00D44415">
      <w:pPr>
        <w:pStyle w:val="Heading1"/>
        <w:ind w:right="-188"/>
        <w:rPr>
          <w:rFonts w:cs="Arial"/>
          <w:lang w:val="en-GB"/>
        </w:rPr>
      </w:pPr>
      <w:bookmarkStart w:id="16" w:name="_Toc121933505"/>
      <w:r>
        <w:rPr>
          <w:rFonts w:cs="Arial"/>
          <w:lang w:val="en-GB"/>
        </w:rPr>
        <w:t>Reporting</w:t>
      </w:r>
      <w:bookmarkEnd w:id="16"/>
    </w:p>
    <w:p w14:paraId="6119B67F" w14:textId="77777777" w:rsidR="00D44415" w:rsidRPr="003B6954" w:rsidRDefault="00D44415" w:rsidP="00D44415">
      <w:pPr>
        <w:ind w:right="-188"/>
        <w:rPr>
          <w:rFonts w:cs="Arial"/>
          <w:szCs w:val="20"/>
        </w:rPr>
      </w:pPr>
      <w:r w:rsidRPr="003B6954">
        <w:rPr>
          <w:rFonts w:cs="Arial"/>
          <w:szCs w:val="20"/>
        </w:rPr>
        <w:t>T2Ps have to report to their Central Bank on the timely completion of their activities (format and frequency of reporting decided at CB level)</w:t>
      </w:r>
    </w:p>
    <w:p w14:paraId="327B006D" w14:textId="77777777" w:rsidR="00D44415" w:rsidRDefault="00D44415" w:rsidP="00D44415">
      <w:pPr>
        <w:ind w:right="-188"/>
        <w:rPr>
          <w:rFonts w:cs="Arial"/>
          <w:szCs w:val="20"/>
        </w:rPr>
      </w:pPr>
    </w:p>
    <w:p w14:paraId="33CC2AB8" w14:textId="77777777" w:rsidR="00D44415" w:rsidRDefault="00D44415" w:rsidP="00D44415">
      <w:pPr>
        <w:pStyle w:val="Heading1"/>
        <w:ind w:right="-188"/>
        <w:rPr>
          <w:rFonts w:cs="Arial"/>
          <w:lang w:val="en-GB"/>
        </w:rPr>
      </w:pPr>
      <w:bookmarkStart w:id="17" w:name="_Toc121933506"/>
      <w:r>
        <w:rPr>
          <w:rFonts w:cs="Arial"/>
          <w:lang w:val="en-GB"/>
        </w:rPr>
        <w:t>Co-management</w:t>
      </w:r>
      <w:bookmarkEnd w:id="17"/>
    </w:p>
    <w:p w14:paraId="3A8F9582" w14:textId="77777777" w:rsidR="00D44415" w:rsidRPr="003B6954" w:rsidRDefault="00D44415" w:rsidP="00D44415">
      <w:r>
        <w:rPr>
          <w:lang w:eastAsia="x-none"/>
        </w:rPr>
        <w:t>Co-managers are responsible for the timely and accurate configuration of their co-managees. A comprehensive guide on co-management requirements, responsibilities including examples are available in the Explainer on Co-Management (ref. link section 8)</w:t>
      </w:r>
    </w:p>
    <w:p w14:paraId="31676CB3" w14:textId="77777777" w:rsidR="00D44415" w:rsidRDefault="00D44415" w:rsidP="00D44415">
      <w:pPr>
        <w:ind w:right="-188"/>
        <w:rPr>
          <w:rFonts w:cs="Arial"/>
          <w:szCs w:val="20"/>
        </w:rPr>
      </w:pPr>
    </w:p>
    <w:p w14:paraId="67C1EC03" w14:textId="77777777" w:rsidR="00D44415" w:rsidRDefault="00D44415" w:rsidP="00D44415">
      <w:pPr>
        <w:pStyle w:val="Heading1"/>
        <w:ind w:right="-188"/>
        <w:rPr>
          <w:rFonts w:cs="Arial"/>
          <w:lang w:val="en-GB"/>
        </w:rPr>
      </w:pPr>
      <w:bookmarkStart w:id="18" w:name="_Toc121933507"/>
      <w:r>
        <w:rPr>
          <w:rFonts w:cs="Arial"/>
          <w:lang w:val="en-GB"/>
        </w:rPr>
        <w:t>Pre-Migration activities</w:t>
      </w:r>
      <w:bookmarkEnd w:id="18"/>
    </w:p>
    <w:p w14:paraId="158818E4" w14:textId="77777777" w:rsidR="00D44415" w:rsidRPr="00A13085" w:rsidRDefault="00D44415" w:rsidP="00D44415">
      <w:pPr>
        <w:rPr>
          <w:lang w:eastAsia="x-none"/>
        </w:rPr>
      </w:pPr>
    </w:p>
    <w:p w14:paraId="212FA897" w14:textId="77777777" w:rsidR="00D44415" w:rsidRPr="00987648" w:rsidRDefault="00D44415" w:rsidP="00D44415">
      <w:pPr>
        <w:pStyle w:val="Heading2"/>
      </w:pPr>
      <w:bookmarkStart w:id="19" w:name="_Toc121933508"/>
      <w:r>
        <w:t>Business process model and notation</w:t>
      </w:r>
      <w:bookmarkEnd w:id="19"/>
    </w:p>
    <w:p w14:paraId="3C636074" w14:textId="77777777" w:rsidR="00D44415" w:rsidRPr="00F553B7" w:rsidRDefault="00D44415" w:rsidP="00D44415">
      <w:pPr>
        <w:ind w:right="-188"/>
        <w:rPr>
          <w:rFonts w:cs="Arial"/>
          <w:szCs w:val="20"/>
        </w:rPr>
      </w:pPr>
      <w:r w:rsidRPr="00203BE1">
        <w:rPr>
          <w:rFonts w:cs="Arial"/>
        </w:rPr>
        <w:t xml:space="preserve">The diagram below presents the sequence </w:t>
      </w:r>
      <w:r>
        <w:rPr>
          <w:rFonts w:cs="Arial"/>
        </w:rPr>
        <w:t xml:space="preserve">of activities to </w:t>
      </w:r>
      <w:r w:rsidRPr="00203BE1">
        <w:rPr>
          <w:rFonts w:cs="Arial"/>
        </w:rPr>
        <w:t>be carried out during the Pre-Migration stage.</w:t>
      </w:r>
      <w:r>
        <w:rPr>
          <w:rFonts w:cs="Arial"/>
        </w:rPr>
        <w:t xml:space="preserve"> The activities are further detail in section 5.2.</w:t>
      </w:r>
    </w:p>
    <w:p w14:paraId="4B781370" w14:textId="77777777" w:rsidR="00D44415" w:rsidRDefault="00D44415" w:rsidP="00D44415">
      <w:pPr>
        <w:keepNext/>
        <w:ind w:right="-188"/>
      </w:pPr>
      <w:r>
        <w:rPr>
          <w:noProof/>
          <w:lang w:val="en-US" w:eastAsia="en-US"/>
        </w:rPr>
        <w:drawing>
          <wp:inline distT="0" distB="0" distL="0" distR="0" wp14:anchorId="27E54485" wp14:editId="21825BDD">
            <wp:extent cx="5731510" cy="10845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084580"/>
                    </a:xfrm>
                    <a:prstGeom prst="rect">
                      <a:avLst/>
                    </a:prstGeom>
                  </pic:spPr>
                </pic:pic>
              </a:graphicData>
            </a:graphic>
          </wp:inline>
        </w:drawing>
      </w:r>
    </w:p>
    <w:p w14:paraId="588E8C99" w14:textId="77777777" w:rsidR="00D44415" w:rsidRPr="003B6954" w:rsidRDefault="00D44415" w:rsidP="00D44415">
      <w:pPr>
        <w:pStyle w:val="Caption"/>
        <w:jc w:val="center"/>
        <w:rPr>
          <w:sz w:val="16"/>
          <w:szCs w:val="16"/>
        </w:rPr>
      </w:pPr>
      <w:r w:rsidRPr="003B6954">
        <w:rPr>
          <w:sz w:val="16"/>
          <w:szCs w:val="16"/>
        </w:rPr>
        <w:t xml:space="preserve">Figure </w:t>
      </w:r>
      <w:r w:rsidRPr="003B6954">
        <w:rPr>
          <w:sz w:val="16"/>
          <w:szCs w:val="16"/>
        </w:rPr>
        <w:fldChar w:fldCharType="begin"/>
      </w:r>
      <w:r w:rsidRPr="003B6954">
        <w:rPr>
          <w:sz w:val="16"/>
          <w:szCs w:val="16"/>
        </w:rPr>
        <w:instrText xml:space="preserve"> SEQ Figure \* ARABIC </w:instrText>
      </w:r>
      <w:r w:rsidRPr="003B6954">
        <w:rPr>
          <w:sz w:val="16"/>
          <w:szCs w:val="16"/>
        </w:rPr>
        <w:fldChar w:fldCharType="separate"/>
      </w:r>
      <w:r w:rsidRPr="003B6954">
        <w:rPr>
          <w:noProof/>
          <w:sz w:val="16"/>
          <w:szCs w:val="16"/>
        </w:rPr>
        <w:t>1</w:t>
      </w:r>
      <w:r w:rsidRPr="003B6954">
        <w:rPr>
          <w:sz w:val="16"/>
          <w:szCs w:val="16"/>
        </w:rPr>
        <w:fldChar w:fldCharType="end"/>
      </w:r>
      <w:r w:rsidRPr="003B6954">
        <w:rPr>
          <w:sz w:val="16"/>
          <w:szCs w:val="16"/>
        </w:rPr>
        <w:t xml:space="preserve"> - Business </w:t>
      </w:r>
      <w:r w:rsidRPr="00D47532">
        <w:rPr>
          <w:sz w:val="16"/>
          <w:szCs w:val="16"/>
        </w:rPr>
        <w:t>Process</w:t>
      </w:r>
      <w:r w:rsidRPr="003B6954">
        <w:rPr>
          <w:sz w:val="16"/>
          <w:szCs w:val="16"/>
        </w:rPr>
        <w:t xml:space="preserve"> Model and Notation for T2P activities</w:t>
      </w:r>
    </w:p>
    <w:p w14:paraId="6FB4AC69" w14:textId="77777777" w:rsidR="00D44415" w:rsidRDefault="00D44415" w:rsidP="00D44415">
      <w:pPr>
        <w:ind w:right="-188"/>
        <w:rPr>
          <w:rFonts w:cs="Arial"/>
          <w:szCs w:val="20"/>
        </w:rPr>
      </w:pPr>
    </w:p>
    <w:p w14:paraId="01472864" w14:textId="77777777" w:rsidR="00D44415" w:rsidRDefault="00D44415" w:rsidP="00D44415">
      <w:pPr>
        <w:ind w:right="-188"/>
        <w:rPr>
          <w:rFonts w:cs="Arial"/>
          <w:szCs w:val="20"/>
        </w:rPr>
      </w:pPr>
    </w:p>
    <w:p w14:paraId="21E53BB4" w14:textId="77777777" w:rsidR="00D44415" w:rsidRDefault="00D44415" w:rsidP="00D44415">
      <w:pPr>
        <w:ind w:right="-188"/>
        <w:rPr>
          <w:rFonts w:cs="Arial"/>
          <w:szCs w:val="20"/>
        </w:rPr>
      </w:pPr>
    </w:p>
    <w:p w14:paraId="723024C8" w14:textId="77777777" w:rsidR="00D44415" w:rsidRDefault="00D44415" w:rsidP="00D44415">
      <w:pPr>
        <w:ind w:right="-188"/>
        <w:rPr>
          <w:rFonts w:cs="Arial"/>
          <w:szCs w:val="20"/>
        </w:rPr>
      </w:pPr>
    </w:p>
    <w:p w14:paraId="3C00016F" w14:textId="77777777" w:rsidR="00D44415" w:rsidRDefault="00D44415" w:rsidP="00D44415">
      <w:pPr>
        <w:ind w:right="-188"/>
        <w:rPr>
          <w:rFonts w:cs="Arial"/>
          <w:szCs w:val="20"/>
        </w:rPr>
      </w:pPr>
    </w:p>
    <w:p w14:paraId="6743C96D" w14:textId="77777777" w:rsidR="00D44415" w:rsidRDefault="00D44415" w:rsidP="00D44415">
      <w:pPr>
        <w:ind w:right="-188"/>
        <w:rPr>
          <w:rFonts w:cs="Arial"/>
          <w:szCs w:val="20"/>
        </w:rPr>
      </w:pPr>
    </w:p>
    <w:p w14:paraId="2E934D17" w14:textId="77777777" w:rsidR="00D44415" w:rsidRDefault="00D44415" w:rsidP="00D44415">
      <w:pPr>
        <w:ind w:right="-188"/>
        <w:rPr>
          <w:rFonts w:cs="Arial"/>
          <w:szCs w:val="20"/>
        </w:rPr>
      </w:pPr>
    </w:p>
    <w:p w14:paraId="640133CF" w14:textId="77777777" w:rsidR="00D44415" w:rsidRDefault="00D44415" w:rsidP="00D44415">
      <w:pPr>
        <w:ind w:right="-188"/>
        <w:rPr>
          <w:rFonts w:cs="Arial"/>
          <w:szCs w:val="20"/>
        </w:rPr>
      </w:pPr>
    </w:p>
    <w:p w14:paraId="1D2D7ED8" w14:textId="77777777" w:rsidR="00D44415" w:rsidRDefault="00D44415" w:rsidP="00D44415">
      <w:pPr>
        <w:ind w:right="-188"/>
        <w:rPr>
          <w:rFonts w:cs="Arial"/>
          <w:szCs w:val="20"/>
        </w:rPr>
      </w:pPr>
    </w:p>
    <w:p w14:paraId="7567D47F" w14:textId="77777777" w:rsidR="00D44415" w:rsidRDefault="00D44415" w:rsidP="00D44415">
      <w:pPr>
        <w:ind w:right="-188"/>
        <w:rPr>
          <w:rFonts w:cs="Arial"/>
          <w:szCs w:val="20"/>
        </w:rPr>
      </w:pPr>
    </w:p>
    <w:p w14:paraId="2B4FF689" w14:textId="77777777" w:rsidR="00D44415" w:rsidRDefault="00D44415" w:rsidP="00D44415">
      <w:pPr>
        <w:ind w:right="-188"/>
        <w:rPr>
          <w:rFonts w:cs="Arial"/>
          <w:szCs w:val="20"/>
        </w:rPr>
      </w:pPr>
    </w:p>
    <w:p w14:paraId="35B1BCE9" w14:textId="686C934F" w:rsidR="00D44415" w:rsidRDefault="00D44415" w:rsidP="00D44415">
      <w:pPr>
        <w:ind w:right="-188"/>
        <w:rPr>
          <w:rFonts w:cs="Arial"/>
          <w:szCs w:val="20"/>
        </w:rPr>
      </w:pPr>
    </w:p>
    <w:p w14:paraId="285C3523" w14:textId="77777777" w:rsidR="00F054C2" w:rsidRDefault="00F054C2" w:rsidP="00D44415">
      <w:pPr>
        <w:ind w:right="-188"/>
        <w:rPr>
          <w:rFonts w:cs="Arial"/>
          <w:szCs w:val="20"/>
        </w:rPr>
      </w:pPr>
    </w:p>
    <w:p w14:paraId="7EA919FF" w14:textId="77777777" w:rsidR="00D44415" w:rsidRDefault="00D44415" w:rsidP="00D44415">
      <w:pPr>
        <w:ind w:right="-188"/>
        <w:rPr>
          <w:rFonts w:cs="Arial"/>
          <w:szCs w:val="20"/>
        </w:rPr>
      </w:pPr>
    </w:p>
    <w:p w14:paraId="3857464C" w14:textId="77777777" w:rsidR="00D44415" w:rsidRPr="00F553B7" w:rsidRDefault="00D44415" w:rsidP="00D44415">
      <w:pPr>
        <w:pStyle w:val="Heading2"/>
      </w:pPr>
      <w:bookmarkStart w:id="20" w:name="_Toc121241058"/>
      <w:bookmarkStart w:id="21" w:name="_Toc121242147"/>
      <w:bookmarkStart w:id="22" w:name="_Toc121241059"/>
      <w:bookmarkStart w:id="23" w:name="_Toc121242148"/>
      <w:bookmarkStart w:id="24" w:name="_Toc121241060"/>
      <w:bookmarkStart w:id="25" w:name="_Toc121242149"/>
      <w:bookmarkStart w:id="26" w:name="_Toc121241061"/>
      <w:bookmarkStart w:id="27" w:name="_Toc121242150"/>
      <w:bookmarkStart w:id="28" w:name="_Toc112923047"/>
      <w:bookmarkStart w:id="29" w:name="_Toc112923048"/>
      <w:bookmarkStart w:id="30" w:name="_Toc121933509"/>
      <w:bookmarkEnd w:id="20"/>
      <w:bookmarkEnd w:id="21"/>
      <w:bookmarkEnd w:id="22"/>
      <w:bookmarkEnd w:id="23"/>
      <w:bookmarkEnd w:id="24"/>
      <w:bookmarkEnd w:id="25"/>
      <w:bookmarkEnd w:id="26"/>
      <w:bookmarkEnd w:id="27"/>
      <w:bookmarkEnd w:id="28"/>
      <w:bookmarkEnd w:id="29"/>
      <w:r>
        <w:lastRenderedPageBreak/>
        <w:t>Activity tables</w:t>
      </w:r>
      <w:bookmarkEnd w:id="30"/>
    </w:p>
    <w:p w14:paraId="0730926D" w14:textId="77777777" w:rsidR="00D44415" w:rsidRPr="00F553B7" w:rsidRDefault="00D44415" w:rsidP="00D44415">
      <w:pPr>
        <w:spacing w:line="240" w:lineRule="auto"/>
        <w:jc w:val="left"/>
        <w:rPr>
          <w:rFonts w:cs="Arial"/>
        </w:rPr>
      </w:pPr>
    </w:p>
    <w:tbl>
      <w:tblPr>
        <w:tblW w:w="0" w:type="auto"/>
        <w:tblBorders>
          <w:top w:val="single" w:sz="8" w:space="0" w:color="4F81BD"/>
          <w:left w:val="single" w:sz="8" w:space="0" w:color="4F81BD"/>
          <w:bottom w:val="single" w:sz="8" w:space="0" w:color="4F81BD"/>
          <w:right w:val="single" w:sz="8" w:space="0" w:color="4F81BD"/>
        </w:tblBorders>
        <w:tblLook w:val="0400" w:firstRow="0" w:lastRow="0" w:firstColumn="0" w:lastColumn="0" w:noHBand="0" w:noVBand="1"/>
      </w:tblPr>
      <w:tblGrid>
        <w:gridCol w:w="3309"/>
        <w:gridCol w:w="5697"/>
      </w:tblGrid>
      <w:tr w:rsidR="00D44415" w:rsidRPr="00F553B7" w14:paraId="664AC932" w14:textId="77777777" w:rsidTr="004125B6">
        <w:trPr>
          <w:trHeight w:val="341"/>
        </w:trPr>
        <w:tc>
          <w:tcPr>
            <w:tcW w:w="3309" w:type="dxa"/>
            <w:tcBorders>
              <w:top w:val="single" w:sz="8" w:space="0" w:color="4F81BD"/>
              <w:left w:val="single" w:sz="8" w:space="0" w:color="4F81BD"/>
              <w:bottom w:val="single" w:sz="8" w:space="0" w:color="4F81BD"/>
            </w:tcBorders>
            <w:shd w:val="clear" w:color="auto" w:fill="B8CCE4"/>
          </w:tcPr>
          <w:p w14:paraId="6D6E17A4" w14:textId="77777777" w:rsidR="00D44415" w:rsidRPr="00F553B7" w:rsidRDefault="00D44415" w:rsidP="004125B6">
            <w:pPr>
              <w:spacing w:line="240" w:lineRule="auto"/>
              <w:ind w:right="-188"/>
              <w:jc w:val="left"/>
              <w:rPr>
                <w:rFonts w:cs="Arial"/>
                <w:b/>
                <w:bCs/>
                <w:szCs w:val="20"/>
              </w:rPr>
            </w:pPr>
            <w:bookmarkStart w:id="31" w:name="_Toc43478750"/>
            <w:bookmarkStart w:id="32" w:name="_Toc43478751"/>
            <w:bookmarkStart w:id="33" w:name="_Toc43478752"/>
            <w:bookmarkStart w:id="34" w:name="_Toc43478753"/>
            <w:bookmarkStart w:id="35" w:name="_Toc43478754"/>
            <w:bookmarkStart w:id="36" w:name="_Toc43478755"/>
            <w:bookmarkStart w:id="37" w:name="_Toc43478756"/>
            <w:bookmarkStart w:id="38" w:name="_Toc43478757"/>
            <w:bookmarkStart w:id="39" w:name="_Toc43478758"/>
            <w:bookmarkStart w:id="40" w:name="_Toc43478759"/>
            <w:bookmarkStart w:id="41" w:name="_Toc43478760"/>
            <w:bookmarkStart w:id="42" w:name="_Toc43478761"/>
            <w:bookmarkStart w:id="43" w:name="_Toc43478762"/>
            <w:bookmarkStart w:id="44" w:name="_Toc43478763"/>
            <w:bookmarkStart w:id="45" w:name="_Toc43478764"/>
            <w:bookmarkStart w:id="46" w:name="_Toc43478765"/>
            <w:bookmarkStart w:id="47" w:name="_Toc43478766"/>
            <w:bookmarkStart w:id="48" w:name="_Toc43478767"/>
            <w:bookmarkStart w:id="49" w:name="_Toc43478768"/>
            <w:bookmarkStart w:id="50" w:name="_Toc43478769"/>
            <w:bookmarkStart w:id="51" w:name="_Toc43478770"/>
            <w:bookmarkStart w:id="52" w:name="_Toc43478771"/>
            <w:bookmarkStart w:id="53" w:name="_Toc43478772"/>
            <w:bookmarkStart w:id="54" w:name="_Toc43478773"/>
            <w:bookmarkStart w:id="55" w:name="_Toc43478774"/>
            <w:bookmarkStart w:id="56" w:name="_Toc43478775"/>
            <w:bookmarkStart w:id="57" w:name="_Toc43478776"/>
            <w:bookmarkStart w:id="58" w:name="_Toc43478777"/>
            <w:bookmarkStart w:id="59" w:name="_Toc43478778"/>
            <w:bookmarkStart w:id="60" w:name="_Toc43478779"/>
            <w:bookmarkStart w:id="61" w:name="_Toc43478780"/>
            <w:bookmarkStart w:id="62" w:name="_Toc43478781"/>
            <w:bookmarkStart w:id="63" w:name="_Toc43478782"/>
            <w:bookmarkStart w:id="64" w:name="_Toc43478783"/>
            <w:bookmarkStart w:id="65" w:name="_Toc43478784"/>
            <w:bookmarkStart w:id="66" w:name="_Toc36227106"/>
            <w:bookmarkStart w:id="67" w:name="_Toc36227394"/>
            <w:bookmarkStart w:id="68" w:name="_Toc36227107"/>
            <w:bookmarkStart w:id="69" w:name="_Toc36227395"/>
            <w:bookmarkStart w:id="70" w:name="_Toc36227108"/>
            <w:bookmarkStart w:id="71" w:name="_Toc36227396"/>
            <w:bookmarkStart w:id="72" w:name="_Toc36227109"/>
            <w:bookmarkStart w:id="73" w:name="_Toc36227397"/>
            <w:bookmarkStart w:id="74" w:name="_Toc36227110"/>
            <w:bookmarkStart w:id="75" w:name="_Toc36227398"/>
            <w:bookmarkStart w:id="76" w:name="_Toc35612660"/>
            <w:bookmarkStart w:id="77" w:name="_Toc3561266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553B7">
              <w:rPr>
                <w:rFonts w:cs="Arial"/>
                <w:b/>
                <w:bCs/>
                <w:szCs w:val="20"/>
              </w:rPr>
              <w:t>ID</w:t>
            </w:r>
          </w:p>
        </w:tc>
        <w:tc>
          <w:tcPr>
            <w:tcW w:w="5697" w:type="dxa"/>
            <w:tcBorders>
              <w:top w:val="single" w:sz="8" w:space="0" w:color="4F81BD"/>
              <w:bottom w:val="single" w:sz="8" w:space="0" w:color="4F81BD"/>
              <w:right w:val="single" w:sz="8" w:space="0" w:color="4F81BD"/>
            </w:tcBorders>
            <w:shd w:val="clear" w:color="auto" w:fill="B8CCE4"/>
          </w:tcPr>
          <w:p w14:paraId="338DE9B0" w14:textId="77777777" w:rsidR="00D44415" w:rsidRPr="00F553B7" w:rsidRDefault="00D44415" w:rsidP="004125B6">
            <w:pPr>
              <w:ind w:right="-188"/>
              <w:jc w:val="left"/>
              <w:rPr>
                <w:rFonts w:cs="Arial"/>
                <w:b/>
                <w:szCs w:val="20"/>
              </w:rPr>
            </w:pPr>
            <w:r w:rsidRPr="00F553B7">
              <w:rPr>
                <w:rFonts w:cs="Arial"/>
                <w:b/>
                <w:szCs w:val="20"/>
              </w:rPr>
              <w:t>T2.PM.T2P.SA</w:t>
            </w:r>
          </w:p>
        </w:tc>
      </w:tr>
      <w:tr w:rsidR="00D44415" w:rsidRPr="00F553B7" w14:paraId="0FD9D318" w14:textId="77777777" w:rsidTr="004125B6">
        <w:tc>
          <w:tcPr>
            <w:tcW w:w="3309" w:type="dxa"/>
            <w:shd w:val="clear" w:color="auto" w:fill="D9D9D9"/>
          </w:tcPr>
          <w:p w14:paraId="5E156F36"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697" w:type="dxa"/>
            <w:shd w:val="clear" w:color="auto" w:fill="auto"/>
          </w:tcPr>
          <w:p w14:paraId="7758419B" w14:textId="77777777" w:rsidR="00D44415" w:rsidRPr="00F553B7" w:rsidRDefault="00D44415" w:rsidP="004125B6">
            <w:pPr>
              <w:ind w:right="-188"/>
              <w:jc w:val="left"/>
              <w:rPr>
                <w:rFonts w:cs="Arial"/>
                <w:szCs w:val="20"/>
              </w:rPr>
            </w:pPr>
            <w:r w:rsidRPr="00F553B7">
              <w:rPr>
                <w:rFonts w:cs="Arial"/>
                <w:szCs w:val="20"/>
              </w:rPr>
              <w:t>System access</w:t>
            </w:r>
            <w:r w:rsidRPr="00F553B7">
              <w:rPr>
                <w:rFonts w:cs="Arial"/>
                <w:szCs w:val="20"/>
              </w:rPr>
              <w:tab/>
            </w:r>
          </w:p>
        </w:tc>
      </w:tr>
      <w:tr w:rsidR="00D44415" w:rsidRPr="00F553B7" w14:paraId="582F4D32" w14:textId="77777777" w:rsidTr="004125B6">
        <w:tc>
          <w:tcPr>
            <w:tcW w:w="3309" w:type="dxa"/>
            <w:tcBorders>
              <w:top w:val="single" w:sz="8" w:space="0" w:color="4F81BD"/>
              <w:left w:val="single" w:sz="8" w:space="0" w:color="4F81BD"/>
              <w:bottom w:val="single" w:sz="8" w:space="0" w:color="4F81BD"/>
            </w:tcBorders>
            <w:shd w:val="clear" w:color="auto" w:fill="D9D9D9"/>
          </w:tcPr>
          <w:p w14:paraId="3283F5E5"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697" w:type="dxa"/>
            <w:tcBorders>
              <w:top w:val="single" w:sz="8" w:space="0" w:color="4F81BD"/>
              <w:bottom w:val="single" w:sz="8" w:space="0" w:color="4F81BD"/>
              <w:right w:val="single" w:sz="8" w:space="0" w:color="4F81BD"/>
            </w:tcBorders>
            <w:shd w:val="clear" w:color="auto" w:fill="auto"/>
          </w:tcPr>
          <w:p w14:paraId="0B7D122F" w14:textId="77777777" w:rsidR="00D44415" w:rsidRPr="00F553B7" w:rsidRDefault="00D44415" w:rsidP="004125B6">
            <w:pPr>
              <w:ind w:right="-188"/>
              <w:jc w:val="left"/>
              <w:rPr>
                <w:rFonts w:cs="Arial"/>
                <w:szCs w:val="20"/>
              </w:rPr>
            </w:pPr>
            <w:r w:rsidRPr="00F553B7">
              <w:rPr>
                <w:rFonts w:cs="Arial"/>
                <w:szCs w:val="20"/>
              </w:rPr>
              <w:t>System access and registration data form verification (T2 participants)</w:t>
            </w:r>
          </w:p>
        </w:tc>
      </w:tr>
      <w:tr w:rsidR="00D44415" w:rsidRPr="00F553B7" w14:paraId="347A3AED" w14:textId="77777777" w:rsidTr="004125B6">
        <w:tc>
          <w:tcPr>
            <w:tcW w:w="3309" w:type="dxa"/>
            <w:shd w:val="clear" w:color="auto" w:fill="D9D9D9"/>
          </w:tcPr>
          <w:p w14:paraId="29B152E1"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697" w:type="dxa"/>
            <w:shd w:val="clear" w:color="auto" w:fill="auto"/>
          </w:tcPr>
          <w:p w14:paraId="12C541CE" w14:textId="77777777" w:rsidR="00D44415" w:rsidRPr="00F553B7" w:rsidRDefault="00D44415" w:rsidP="004125B6">
            <w:pPr>
              <w:ind w:right="-188"/>
              <w:jc w:val="left"/>
              <w:rPr>
                <w:rFonts w:cs="Arial"/>
                <w:szCs w:val="20"/>
              </w:rPr>
            </w:pPr>
            <w:r w:rsidRPr="00F553B7">
              <w:rPr>
                <w:rFonts w:cs="Arial"/>
                <w:szCs w:val="20"/>
              </w:rPr>
              <w:t>T2 participant admin</w:t>
            </w:r>
          </w:p>
        </w:tc>
      </w:tr>
      <w:tr w:rsidR="00D44415" w:rsidRPr="00F553B7" w14:paraId="0FAB3798" w14:textId="77777777" w:rsidTr="004125B6">
        <w:trPr>
          <w:trHeight w:val="666"/>
        </w:trPr>
        <w:tc>
          <w:tcPr>
            <w:tcW w:w="3309" w:type="dxa"/>
            <w:tcBorders>
              <w:top w:val="single" w:sz="8" w:space="0" w:color="4F81BD"/>
              <w:left w:val="single" w:sz="8" w:space="0" w:color="4F81BD"/>
              <w:bottom w:val="single" w:sz="8" w:space="0" w:color="4F81BD"/>
            </w:tcBorders>
            <w:shd w:val="clear" w:color="auto" w:fill="D9D9D9"/>
          </w:tcPr>
          <w:p w14:paraId="50336DB0" w14:textId="77777777" w:rsidR="00D44415" w:rsidRPr="00F553B7" w:rsidRDefault="00D44415" w:rsidP="004125B6">
            <w:pPr>
              <w:ind w:right="-188"/>
              <w:jc w:val="left"/>
              <w:rPr>
                <w:rFonts w:cs="Arial"/>
                <w:b/>
                <w:bCs/>
                <w:szCs w:val="20"/>
              </w:rPr>
            </w:pPr>
            <w:r w:rsidRPr="00F553B7">
              <w:rPr>
                <w:rFonts w:cs="Arial"/>
                <w:b/>
                <w:bCs/>
                <w:szCs w:val="20"/>
              </w:rPr>
              <w:t>Data configuration (A2A, U2A)</w:t>
            </w:r>
          </w:p>
        </w:tc>
        <w:tc>
          <w:tcPr>
            <w:tcW w:w="5697" w:type="dxa"/>
            <w:tcBorders>
              <w:top w:val="single" w:sz="8" w:space="0" w:color="4F81BD"/>
              <w:bottom w:val="single" w:sz="8" w:space="0" w:color="4F81BD"/>
              <w:right w:val="single" w:sz="8" w:space="0" w:color="4F81BD"/>
            </w:tcBorders>
            <w:shd w:val="clear" w:color="auto" w:fill="auto"/>
          </w:tcPr>
          <w:p w14:paraId="6003DFBD" w14:textId="77777777" w:rsidR="00D44415" w:rsidRPr="00F553B7" w:rsidRDefault="00D44415" w:rsidP="004125B6">
            <w:pPr>
              <w:ind w:right="-188"/>
              <w:jc w:val="left"/>
              <w:rPr>
                <w:rFonts w:cs="Arial"/>
                <w:szCs w:val="20"/>
                <w:lang w:eastAsia="en-US"/>
              </w:rPr>
            </w:pPr>
            <w:r w:rsidRPr="00F553B7">
              <w:rPr>
                <w:rFonts w:cs="Arial"/>
                <w:szCs w:val="20"/>
                <w:lang w:eastAsia="en-US"/>
              </w:rPr>
              <w:t>U2A – reaching the landing page and the T2 common components.</w:t>
            </w:r>
          </w:p>
        </w:tc>
      </w:tr>
      <w:tr w:rsidR="00D44415" w:rsidRPr="00F553B7" w14:paraId="6C52FEFF" w14:textId="77777777" w:rsidTr="004125B6">
        <w:tc>
          <w:tcPr>
            <w:tcW w:w="3309" w:type="dxa"/>
            <w:shd w:val="clear" w:color="auto" w:fill="D9D9D9"/>
          </w:tcPr>
          <w:p w14:paraId="36808535" w14:textId="77777777" w:rsidR="00D44415" w:rsidRPr="00F553B7" w:rsidRDefault="00D44415" w:rsidP="004125B6">
            <w:pPr>
              <w:ind w:right="-188"/>
              <w:jc w:val="left"/>
              <w:rPr>
                <w:rFonts w:cs="Arial"/>
                <w:b/>
                <w:bCs/>
                <w:szCs w:val="20"/>
              </w:rPr>
            </w:pPr>
            <w:r w:rsidRPr="00F553B7">
              <w:rPr>
                <w:rFonts w:cs="Arial"/>
                <w:b/>
                <w:bCs/>
                <w:szCs w:val="20"/>
              </w:rPr>
              <w:t>Description</w:t>
            </w:r>
          </w:p>
        </w:tc>
        <w:tc>
          <w:tcPr>
            <w:tcW w:w="5697" w:type="dxa"/>
            <w:shd w:val="clear" w:color="auto" w:fill="auto"/>
          </w:tcPr>
          <w:p w14:paraId="7B830490" w14:textId="77777777" w:rsidR="00D44415" w:rsidRPr="00F553B7" w:rsidRDefault="00D44415" w:rsidP="004125B6">
            <w:pPr>
              <w:tabs>
                <w:tab w:val="left" w:pos="2086"/>
              </w:tabs>
              <w:ind w:right="-188"/>
              <w:jc w:val="left"/>
              <w:rPr>
                <w:rFonts w:cs="Arial"/>
                <w:szCs w:val="20"/>
              </w:rPr>
            </w:pPr>
            <w:r w:rsidRPr="00F553B7">
              <w:rPr>
                <w:rFonts w:cs="Arial"/>
                <w:szCs w:val="20"/>
              </w:rPr>
              <w:t>In this activity the T2 participant admin will access CRDM, CLM and RTGS via the ESMIG portal.</w:t>
            </w:r>
          </w:p>
        </w:tc>
      </w:tr>
      <w:tr w:rsidR="00D44415" w:rsidRPr="00F553B7" w14:paraId="64669C4C" w14:textId="77777777" w:rsidTr="004125B6">
        <w:tc>
          <w:tcPr>
            <w:tcW w:w="3309" w:type="dxa"/>
            <w:tcBorders>
              <w:top w:val="nil"/>
              <w:left w:val="single" w:sz="8" w:space="0" w:color="4F81BD"/>
              <w:bottom w:val="single" w:sz="8" w:space="0" w:color="4F81BD"/>
              <w:right w:val="nil"/>
            </w:tcBorders>
            <w:shd w:val="clear" w:color="auto" w:fill="D9D9D9"/>
            <w:hideMark/>
          </w:tcPr>
          <w:p w14:paraId="470D720D" w14:textId="77777777" w:rsidR="00D44415" w:rsidRPr="00F553B7" w:rsidRDefault="00D44415" w:rsidP="004125B6">
            <w:pPr>
              <w:ind w:right="-188"/>
              <w:jc w:val="left"/>
              <w:rPr>
                <w:rFonts w:cs="Arial"/>
                <w:b/>
                <w:bCs/>
                <w:szCs w:val="20"/>
                <w:lang w:eastAsia="en-US"/>
              </w:rPr>
            </w:pPr>
          </w:p>
        </w:tc>
        <w:tc>
          <w:tcPr>
            <w:tcW w:w="5697" w:type="dxa"/>
            <w:tcBorders>
              <w:top w:val="nil"/>
              <w:left w:val="nil"/>
              <w:bottom w:val="single" w:sz="8" w:space="0" w:color="4F81BD"/>
              <w:right w:val="single" w:sz="8" w:space="0" w:color="4F81BD"/>
            </w:tcBorders>
            <w:shd w:val="clear" w:color="auto" w:fill="auto"/>
            <w:hideMark/>
          </w:tcPr>
          <w:p w14:paraId="69DD2879" w14:textId="77777777" w:rsidR="00D44415" w:rsidRPr="00F553B7" w:rsidRDefault="00D44415" w:rsidP="004125B6">
            <w:pPr>
              <w:tabs>
                <w:tab w:val="left" w:pos="2086"/>
              </w:tabs>
              <w:ind w:right="-188"/>
              <w:jc w:val="left"/>
              <w:rPr>
                <w:rFonts w:cs="Arial"/>
                <w:szCs w:val="20"/>
                <w:lang w:eastAsia="en-US"/>
              </w:rPr>
            </w:pPr>
          </w:p>
        </w:tc>
      </w:tr>
      <w:tr w:rsidR="00D44415" w:rsidRPr="00F553B7" w14:paraId="74553F44" w14:textId="77777777" w:rsidTr="004125B6">
        <w:tc>
          <w:tcPr>
            <w:tcW w:w="3309" w:type="dxa"/>
            <w:tcBorders>
              <w:top w:val="nil"/>
              <w:left w:val="single" w:sz="8" w:space="0" w:color="4F81BD"/>
              <w:bottom w:val="single" w:sz="8" w:space="0" w:color="4F81BD"/>
              <w:right w:val="nil"/>
            </w:tcBorders>
            <w:shd w:val="clear" w:color="auto" w:fill="D9D9D9"/>
          </w:tcPr>
          <w:p w14:paraId="4F86F07E" w14:textId="77777777" w:rsidR="00D44415" w:rsidRPr="00F553B7" w:rsidRDefault="00D44415" w:rsidP="004125B6">
            <w:pPr>
              <w:ind w:right="-188"/>
              <w:jc w:val="left"/>
              <w:rPr>
                <w:rFonts w:cs="Arial"/>
                <w:b/>
                <w:bCs/>
                <w:szCs w:val="20"/>
                <w:lang w:eastAsia="en-US"/>
              </w:rPr>
            </w:pPr>
            <w:r w:rsidRPr="00F553B7">
              <w:rPr>
                <w:rFonts w:cs="Arial"/>
                <w:b/>
                <w:bCs/>
                <w:szCs w:val="20"/>
              </w:rPr>
              <w:t>Prerequisites</w:t>
            </w:r>
          </w:p>
        </w:tc>
        <w:tc>
          <w:tcPr>
            <w:tcW w:w="5697" w:type="dxa"/>
            <w:tcBorders>
              <w:top w:val="nil"/>
              <w:left w:val="nil"/>
              <w:bottom w:val="single" w:sz="8" w:space="0" w:color="4F81BD"/>
              <w:right w:val="single" w:sz="8" w:space="0" w:color="4F81BD"/>
            </w:tcBorders>
            <w:shd w:val="clear" w:color="auto" w:fill="auto"/>
          </w:tcPr>
          <w:p w14:paraId="06C4E64C"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T2.PM.CB.PTY.ARC.CU</w:t>
            </w:r>
          </w:p>
          <w:p w14:paraId="4AC3A0E4"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The T2 participant has provided the registration form(s) with the required data.</w:t>
            </w:r>
          </w:p>
          <w:p w14:paraId="4E0015E8"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Hardware and software complies with the requirements as listed in the CRDM UHB section 1.2.1 Setup and login procedures</w:t>
            </w:r>
          </w:p>
        </w:tc>
      </w:tr>
      <w:tr w:rsidR="00D44415" w:rsidRPr="004A01E4" w14:paraId="4EF3FEBE" w14:textId="77777777" w:rsidTr="004125B6">
        <w:tc>
          <w:tcPr>
            <w:tcW w:w="3309" w:type="dxa"/>
            <w:tcBorders>
              <w:top w:val="nil"/>
              <w:left w:val="single" w:sz="8" w:space="0" w:color="4F81BD"/>
              <w:bottom w:val="single" w:sz="8" w:space="0" w:color="4F81BD"/>
              <w:right w:val="nil"/>
            </w:tcBorders>
            <w:shd w:val="clear" w:color="auto" w:fill="D9D9D9"/>
            <w:hideMark/>
          </w:tcPr>
          <w:p w14:paraId="056919AE"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 xml:space="preserve">Next activity </w:t>
            </w:r>
          </w:p>
          <w:p w14:paraId="2C0AD2FF"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(i.e. activities for which this is a prerequisite)</w:t>
            </w:r>
          </w:p>
        </w:tc>
        <w:tc>
          <w:tcPr>
            <w:tcW w:w="5697" w:type="dxa"/>
            <w:tcBorders>
              <w:top w:val="nil"/>
              <w:left w:val="nil"/>
              <w:bottom w:val="single" w:sz="8" w:space="0" w:color="4F81BD"/>
              <w:right w:val="single" w:sz="8" w:space="0" w:color="4F81BD"/>
            </w:tcBorders>
            <w:shd w:val="clear" w:color="auto" w:fill="auto"/>
            <w:hideMark/>
          </w:tcPr>
          <w:p w14:paraId="364D4F9D" w14:textId="77777777" w:rsidR="00D44415" w:rsidRPr="00CA5C94" w:rsidRDefault="00D44415" w:rsidP="004125B6">
            <w:pPr>
              <w:tabs>
                <w:tab w:val="left" w:pos="2086"/>
              </w:tabs>
              <w:ind w:right="-188"/>
              <w:jc w:val="left"/>
              <w:rPr>
                <w:rFonts w:cs="Arial"/>
                <w:szCs w:val="20"/>
                <w:lang w:val="de-DE" w:eastAsia="en-US"/>
              </w:rPr>
            </w:pPr>
            <w:r w:rsidRPr="00CA5C94">
              <w:rPr>
                <w:rFonts w:cs="Arial"/>
                <w:szCs w:val="20"/>
                <w:lang w:val="de-DE"/>
              </w:rPr>
              <w:t>T2.PM.T2P.ARC.CU</w:t>
            </w:r>
            <w:r w:rsidRPr="00CA5C94">
              <w:rPr>
                <w:rFonts w:cs="Arial"/>
                <w:szCs w:val="20"/>
                <w:lang w:val="de-DE" w:eastAsia="en-US"/>
              </w:rPr>
              <w:tab/>
            </w:r>
            <w:r w:rsidRPr="00CA5C94">
              <w:rPr>
                <w:rFonts w:cs="Arial"/>
                <w:szCs w:val="20"/>
                <w:lang w:val="de-DE" w:eastAsia="en-US"/>
              </w:rPr>
              <w:tab/>
            </w:r>
          </w:p>
        </w:tc>
      </w:tr>
      <w:tr w:rsidR="00D44415" w:rsidRPr="00F553B7" w14:paraId="500845CC" w14:textId="77777777" w:rsidTr="004125B6">
        <w:tc>
          <w:tcPr>
            <w:tcW w:w="3309" w:type="dxa"/>
            <w:tcBorders>
              <w:top w:val="nil"/>
              <w:left w:val="single" w:sz="8" w:space="0" w:color="4F81BD"/>
              <w:bottom w:val="single" w:sz="8" w:space="0" w:color="4F81BD"/>
              <w:right w:val="nil"/>
            </w:tcBorders>
            <w:shd w:val="clear" w:color="auto" w:fill="D9D9D9"/>
            <w:hideMark/>
          </w:tcPr>
          <w:p w14:paraId="0180AE85"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Optional</w:t>
            </w:r>
          </w:p>
        </w:tc>
        <w:tc>
          <w:tcPr>
            <w:tcW w:w="5697" w:type="dxa"/>
            <w:tcBorders>
              <w:top w:val="nil"/>
              <w:left w:val="nil"/>
              <w:bottom w:val="single" w:sz="8" w:space="0" w:color="4F81BD"/>
              <w:right w:val="single" w:sz="8" w:space="0" w:color="4F81BD"/>
            </w:tcBorders>
            <w:shd w:val="clear" w:color="auto" w:fill="auto"/>
            <w:hideMark/>
          </w:tcPr>
          <w:p w14:paraId="40B3E295"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No</w:t>
            </w:r>
            <w:r>
              <w:rPr>
                <w:rFonts w:cs="Arial"/>
                <w:szCs w:val="20"/>
                <w:lang w:eastAsia="en-US"/>
              </w:rPr>
              <w:t xml:space="preserve"> </w:t>
            </w:r>
            <w:r w:rsidRPr="009965D8">
              <w:rPr>
                <w:rFonts w:cs="Arial"/>
                <w:szCs w:val="20"/>
                <w:lang w:eastAsia="en-US"/>
              </w:rPr>
              <w:t>(Exemptions can apply e.g for co-managees)</w:t>
            </w:r>
          </w:p>
        </w:tc>
      </w:tr>
      <w:tr w:rsidR="00D44415" w:rsidRPr="00F553B7" w14:paraId="586896D5" w14:textId="77777777" w:rsidTr="004125B6">
        <w:tc>
          <w:tcPr>
            <w:tcW w:w="3309" w:type="dxa"/>
            <w:tcBorders>
              <w:top w:val="nil"/>
              <w:left w:val="single" w:sz="8" w:space="0" w:color="4F81BD"/>
              <w:bottom w:val="single" w:sz="8" w:space="0" w:color="4F81BD"/>
              <w:right w:val="nil"/>
            </w:tcBorders>
            <w:shd w:val="clear" w:color="auto" w:fill="D9D9D9"/>
            <w:hideMark/>
          </w:tcPr>
          <w:p w14:paraId="686A75FA"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 xml:space="preserve">Reference UDFS </w:t>
            </w:r>
          </w:p>
        </w:tc>
        <w:tc>
          <w:tcPr>
            <w:tcW w:w="5697" w:type="dxa"/>
            <w:tcBorders>
              <w:top w:val="nil"/>
              <w:left w:val="nil"/>
              <w:bottom w:val="single" w:sz="8" w:space="0" w:color="4F81BD"/>
              <w:right w:val="single" w:sz="8" w:space="0" w:color="4F81BD"/>
            </w:tcBorders>
            <w:shd w:val="clear" w:color="auto" w:fill="auto"/>
            <w:hideMark/>
          </w:tcPr>
          <w:p w14:paraId="573CF3FA"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N/A</w:t>
            </w:r>
          </w:p>
        </w:tc>
      </w:tr>
      <w:tr w:rsidR="00D44415" w:rsidRPr="00F553B7" w14:paraId="3B73DD9D" w14:textId="77777777" w:rsidTr="004125B6">
        <w:tc>
          <w:tcPr>
            <w:tcW w:w="3309" w:type="dxa"/>
            <w:tcBorders>
              <w:top w:val="nil"/>
              <w:left w:val="single" w:sz="8" w:space="0" w:color="4F81BD"/>
              <w:bottom w:val="single" w:sz="8" w:space="0" w:color="4F81BD"/>
              <w:right w:val="nil"/>
            </w:tcBorders>
            <w:shd w:val="clear" w:color="auto" w:fill="D9D9D9"/>
            <w:hideMark/>
          </w:tcPr>
          <w:p w14:paraId="3F6F617D"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 xml:space="preserve">Reference UHB </w:t>
            </w:r>
          </w:p>
        </w:tc>
        <w:tc>
          <w:tcPr>
            <w:tcW w:w="5697" w:type="dxa"/>
            <w:tcBorders>
              <w:top w:val="nil"/>
              <w:left w:val="nil"/>
              <w:bottom w:val="single" w:sz="8" w:space="0" w:color="4F81BD"/>
              <w:right w:val="single" w:sz="8" w:space="0" w:color="4F81BD"/>
            </w:tcBorders>
            <w:shd w:val="clear" w:color="auto" w:fill="auto"/>
            <w:hideMark/>
          </w:tcPr>
          <w:p w14:paraId="2EFBD8C5" w14:textId="77777777" w:rsidR="00D44415" w:rsidRPr="00F553B7" w:rsidRDefault="00D44415" w:rsidP="004125B6">
            <w:pPr>
              <w:tabs>
                <w:tab w:val="left" w:pos="2086"/>
              </w:tabs>
              <w:ind w:right="-188"/>
              <w:jc w:val="left"/>
              <w:rPr>
                <w:rFonts w:cs="Arial"/>
                <w:szCs w:val="20"/>
              </w:rPr>
            </w:pPr>
            <w:r w:rsidRPr="00F553B7">
              <w:rPr>
                <w:rFonts w:cs="Arial"/>
                <w:szCs w:val="20"/>
              </w:rPr>
              <w:t xml:space="preserve">CRDM: 1.2.1 Setup and login procedures </w:t>
            </w:r>
          </w:p>
          <w:p w14:paraId="0EB7C7AC" w14:textId="77777777" w:rsidR="00D44415" w:rsidRPr="00F553B7" w:rsidRDefault="00D44415" w:rsidP="004125B6">
            <w:pPr>
              <w:tabs>
                <w:tab w:val="left" w:pos="2086"/>
              </w:tabs>
              <w:ind w:right="-188"/>
              <w:jc w:val="left"/>
              <w:rPr>
                <w:rFonts w:cs="Arial"/>
                <w:szCs w:val="20"/>
                <w:lang w:eastAsia="en-US"/>
              </w:rPr>
            </w:pPr>
            <w:r w:rsidRPr="00F553B7">
              <w:rPr>
                <w:rFonts w:cs="Arial"/>
                <w:szCs w:val="20"/>
              </w:rPr>
              <w:t>CRDM: 1.2.5 User Administration</w:t>
            </w:r>
          </w:p>
        </w:tc>
      </w:tr>
      <w:tr w:rsidR="00D44415" w:rsidRPr="00F553B7" w14:paraId="0D25571E" w14:textId="77777777" w:rsidTr="004125B6">
        <w:tc>
          <w:tcPr>
            <w:tcW w:w="3309" w:type="dxa"/>
            <w:tcBorders>
              <w:top w:val="nil"/>
              <w:left w:val="single" w:sz="8" w:space="0" w:color="4F81BD"/>
              <w:bottom w:val="single" w:sz="8" w:space="0" w:color="4F81BD"/>
              <w:right w:val="nil"/>
            </w:tcBorders>
            <w:shd w:val="clear" w:color="auto" w:fill="D9D9D9"/>
            <w:hideMark/>
          </w:tcPr>
          <w:p w14:paraId="6709987D"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 xml:space="preserve">Reconciliation means </w:t>
            </w:r>
          </w:p>
        </w:tc>
        <w:tc>
          <w:tcPr>
            <w:tcW w:w="5697" w:type="dxa"/>
            <w:tcBorders>
              <w:top w:val="nil"/>
              <w:left w:val="nil"/>
              <w:bottom w:val="single" w:sz="8" w:space="0" w:color="4F81BD"/>
              <w:right w:val="single" w:sz="8" w:space="0" w:color="4F81BD"/>
            </w:tcBorders>
            <w:shd w:val="clear" w:color="auto" w:fill="auto"/>
            <w:hideMark/>
          </w:tcPr>
          <w:p w14:paraId="762BE60C"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 xml:space="preserve">U2A: T2 participant admins </w:t>
            </w:r>
            <w:r w:rsidRPr="00F553B7">
              <w:rPr>
                <w:rFonts w:cs="Arial"/>
                <w:szCs w:val="20"/>
              </w:rPr>
              <w:t xml:space="preserve">are directed to an initial page named ESMIG portal that ensures proper routing to the web applications the user has been granted to enter. Once the user has accessed CRDM, the </w:t>
            </w:r>
            <w:r w:rsidRPr="00F553B7">
              <w:rPr>
                <w:rFonts w:cs="Arial"/>
                <w:szCs w:val="20"/>
                <w:lang w:eastAsia="en-US"/>
              </w:rPr>
              <w:t xml:space="preserve">GUI should show the expected menu screens, fields, properties and functions, buttons and icons. </w:t>
            </w:r>
          </w:p>
        </w:tc>
      </w:tr>
      <w:tr w:rsidR="00D44415" w:rsidRPr="00F553B7" w14:paraId="01E880FB" w14:textId="77777777" w:rsidTr="004125B6">
        <w:tc>
          <w:tcPr>
            <w:tcW w:w="3309" w:type="dxa"/>
            <w:tcBorders>
              <w:top w:val="nil"/>
              <w:left w:val="single" w:sz="8" w:space="0" w:color="4F81BD"/>
              <w:bottom w:val="single" w:sz="8" w:space="0" w:color="4F81BD"/>
              <w:right w:val="nil"/>
            </w:tcBorders>
            <w:shd w:val="clear" w:color="auto" w:fill="D9D9D9"/>
          </w:tcPr>
          <w:p w14:paraId="6C8BDE02"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Related privileges</w:t>
            </w:r>
          </w:p>
        </w:tc>
        <w:tc>
          <w:tcPr>
            <w:tcW w:w="5697" w:type="dxa"/>
            <w:tcBorders>
              <w:top w:val="nil"/>
              <w:left w:val="nil"/>
              <w:bottom w:val="single" w:sz="8" w:space="0" w:color="4F81BD"/>
              <w:right w:val="single" w:sz="8" w:space="0" w:color="4F81BD"/>
            </w:tcBorders>
            <w:shd w:val="clear" w:color="auto" w:fill="auto"/>
          </w:tcPr>
          <w:p w14:paraId="4CD0D0D6"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T2 participant admin privileges (configured by the CB as requested in the registration form provided by the T2 participant to the CB)</w:t>
            </w:r>
          </w:p>
        </w:tc>
      </w:tr>
      <w:tr w:rsidR="00D44415" w:rsidRPr="00F553B7" w14:paraId="4589B31D" w14:textId="77777777" w:rsidTr="004125B6">
        <w:tc>
          <w:tcPr>
            <w:tcW w:w="3309" w:type="dxa"/>
            <w:tcBorders>
              <w:top w:val="nil"/>
              <w:left w:val="single" w:sz="8" w:space="0" w:color="4F81BD"/>
              <w:bottom w:val="single" w:sz="8" w:space="0" w:color="4F81BD"/>
              <w:right w:val="nil"/>
            </w:tcBorders>
            <w:shd w:val="clear" w:color="auto" w:fill="D9D9D9"/>
          </w:tcPr>
          <w:p w14:paraId="4FA8CB7D" w14:textId="77777777" w:rsidR="00D44415" w:rsidRPr="00F553B7" w:rsidRDefault="00D44415" w:rsidP="004125B6">
            <w:pPr>
              <w:ind w:right="-188"/>
              <w:jc w:val="left"/>
              <w:rPr>
                <w:rFonts w:cs="Arial"/>
                <w:b/>
                <w:bCs/>
                <w:szCs w:val="20"/>
                <w:lang w:eastAsia="en-US"/>
              </w:rPr>
            </w:pPr>
            <w:r w:rsidRPr="00F553B7">
              <w:rPr>
                <w:rFonts w:cs="Arial"/>
                <w:b/>
                <w:bCs/>
                <w:szCs w:val="20"/>
              </w:rPr>
              <w:t>Required role</w:t>
            </w:r>
          </w:p>
        </w:tc>
        <w:tc>
          <w:tcPr>
            <w:tcW w:w="5697" w:type="dxa"/>
            <w:tcBorders>
              <w:top w:val="nil"/>
              <w:left w:val="nil"/>
              <w:bottom w:val="single" w:sz="8" w:space="0" w:color="4F81BD"/>
              <w:right w:val="single" w:sz="8" w:space="0" w:color="4F81BD"/>
            </w:tcBorders>
            <w:shd w:val="clear" w:color="auto" w:fill="auto"/>
          </w:tcPr>
          <w:p w14:paraId="19935DFF" w14:textId="77777777" w:rsidR="00D44415" w:rsidRPr="00F553B7" w:rsidRDefault="00D44415" w:rsidP="004125B6">
            <w:pPr>
              <w:rPr>
                <w:rFonts w:cs="Arial"/>
                <w:szCs w:val="20"/>
              </w:rPr>
            </w:pPr>
            <w:r w:rsidRPr="00F553B7">
              <w:rPr>
                <w:rFonts w:cs="Arial"/>
                <w:szCs w:val="20"/>
              </w:rPr>
              <w:t>AH ESMIG Access</w:t>
            </w:r>
          </w:p>
        </w:tc>
      </w:tr>
    </w:tbl>
    <w:p w14:paraId="4EA93135" w14:textId="77777777" w:rsidR="00D44415" w:rsidRPr="00F553B7" w:rsidRDefault="00D44415" w:rsidP="00D44415">
      <w:pPr>
        <w:ind w:right="-188"/>
        <w:jc w:val="left"/>
        <w:rPr>
          <w:rFonts w:cs="Arial"/>
          <w:szCs w:val="20"/>
        </w:rPr>
      </w:pPr>
    </w:p>
    <w:p w14:paraId="4BD197A5" w14:textId="77777777" w:rsidR="00D44415" w:rsidRPr="00F553B7" w:rsidRDefault="00D44415" w:rsidP="00D44415">
      <w:pPr>
        <w:ind w:right="-188"/>
        <w:jc w:val="left"/>
        <w:rPr>
          <w:rFonts w:cs="Arial"/>
          <w:szCs w:val="20"/>
        </w:rPr>
      </w:pPr>
    </w:p>
    <w:p w14:paraId="42B3632B" w14:textId="77777777" w:rsidR="00D44415" w:rsidRDefault="00D44415" w:rsidP="00D44415">
      <w:pPr>
        <w:ind w:right="-188"/>
        <w:jc w:val="left"/>
        <w:rPr>
          <w:rFonts w:cs="Arial"/>
          <w:szCs w:val="20"/>
        </w:rPr>
      </w:pPr>
    </w:p>
    <w:p w14:paraId="76F0345F" w14:textId="77777777" w:rsidR="00D44415" w:rsidRPr="00F553B7" w:rsidRDefault="00D44415" w:rsidP="00D44415">
      <w:pPr>
        <w:ind w:right="-188"/>
        <w:jc w:val="left"/>
        <w:rPr>
          <w:rFonts w:cs="Arial"/>
          <w:szCs w:val="20"/>
        </w:rPr>
      </w:pPr>
    </w:p>
    <w:p w14:paraId="781612D9" w14:textId="77777777" w:rsidR="00D44415" w:rsidRDefault="00D44415" w:rsidP="00D44415">
      <w:pPr>
        <w:ind w:right="-188"/>
        <w:jc w:val="left"/>
        <w:rPr>
          <w:rFonts w:cs="Arial"/>
          <w:szCs w:val="20"/>
          <w:lang w:eastAsia="en-US"/>
        </w:rPr>
      </w:pPr>
    </w:p>
    <w:p w14:paraId="01DE163B" w14:textId="77777777" w:rsidR="00D44415" w:rsidRPr="00F553B7" w:rsidRDefault="00D44415" w:rsidP="00D44415">
      <w:pPr>
        <w:ind w:right="-188"/>
        <w:jc w:val="left"/>
        <w:rPr>
          <w:rFonts w:cs="Arial"/>
          <w:szCs w:val="20"/>
          <w:lang w:eastAsia="en-US"/>
        </w:rPr>
      </w:pPr>
    </w:p>
    <w:p w14:paraId="4007919A" w14:textId="77777777" w:rsidR="00D44415" w:rsidRPr="00F553B7" w:rsidRDefault="00D44415" w:rsidP="00D44415">
      <w:pPr>
        <w:ind w:right="-188"/>
        <w:jc w:val="left"/>
        <w:rPr>
          <w:rFonts w:cs="Arial"/>
          <w:szCs w:val="20"/>
          <w:lang w:eastAsia="en-US"/>
        </w:rPr>
      </w:pPr>
    </w:p>
    <w:tbl>
      <w:tblPr>
        <w:tblW w:w="918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369"/>
        <w:gridCol w:w="5811"/>
      </w:tblGrid>
      <w:tr w:rsidR="00D44415" w:rsidRPr="004A01E4" w14:paraId="3F5ABFF8" w14:textId="77777777" w:rsidTr="004125B6">
        <w:tc>
          <w:tcPr>
            <w:tcW w:w="3369" w:type="dxa"/>
            <w:tcBorders>
              <w:top w:val="single" w:sz="8" w:space="0" w:color="4F81BD"/>
              <w:left w:val="single" w:sz="8" w:space="0" w:color="4F81BD"/>
              <w:bottom w:val="single" w:sz="8" w:space="0" w:color="4F81BD"/>
            </w:tcBorders>
            <w:shd w:val="clear" w:color="auto" w:fill="B4C6E7" w:themeFill="accent1" w:themeFillTint="66"/>
          </w:tcPr>
          <w:p w14:paraId="7D699550" w14:textId="77777777" w:rsidR="00D44415" w:rsidRPr="00F553B7" w:rsidRDefault="00D44415" w:rsidP="004125B6">
            <w:pPr>
              <w:spacing w:line="240" w:lineRule="auto"/>
              <w:ind w:right="-188"/>
              <w:jc w:val="left"/>
              <w:rPr>
                <w:rFonts w:cs="Arial"/>
                <w:b/>
                <w:bCs/>
                <w:szCs w:val="20"/>
              </w:rPr>
            </w:pPr>
            <w:r w:rsidRPr="00F553B7">
              <w:rPr>
                <w:rFonts w:cs="Arial"/>
                <w:b/>
                <w:bCs/>
                <w:szCs w:val="20"/>
              </w:rPr>
              <w:lastRenderedPageBreak/>
              <w:t>ID</w:t>
            </w:r>
          </w:p>
        </w:tc>
        <w:tc>
          <w:tcPr>
            <w:tcW w:w="5811" w:type="dxa"/>
            <w:tcBorders>
              <w:top w:val="single" w:sz="8" w:space="0" w:color="4F81BD"/>
              <w:bottom w:val="single" w:sz="8" w:space="0" w:color="4F81BD"/>
              <w:right w:val="single" w:sz="8" w:space="0" w:color="4F81BD"/>
            </w:tcBorders>
            <w:shd w:val="clear" w:color="auto" w:fill="B4C6E7" w:themeFill="accent1" w:themeFillTint="66"/>
          </w:tcPr>
          <w:p w14:paraId="56922322" w14:textId="77777777" w:rsidR="00D44415" w:rsidRPr="00CA5C94" w:rsidRDefault="00D44415" w:rsidP="004125B6">
            <w:pPr>
              <w:spacing w:line="240" w:lineRule="auto"/>
              <w:ind w:right="-188"/>
              <w:jc w:val="left"/>
              <w:rPr>
                <w:rFonts w:cs="Arial"/>
                <w:b/>
                <w:bCs/>
                <w:szCs w:val="20"/>
                <w:lang w:val="de-DE"/>
              </w:rPr>
            </w:pPr>
            <w:r w:rsidRPr="00CA5C94">
              <w:rPr>
                <w:rFonts w:cs="Arial"/>
                <w:b/>
                <w:bCs/>
                <w:szCs w:val="20"/>
                <w:lang w:val="de-DE"/>
              </w:rPr>
              <w:t>T2.PM.T2P.ARC.CU</w:t>
            </w:r>
          </w:p>
        </w:tc>
      </w:tr>
      <w:tr w:rsidR="00D44415" w:rsidRPr="00F553B7" w14:paraId="11230F34" w14:textId="77777777" w:rsidTr="004125B6">
        <w:tc>
          <w:tcPr>
            <w:tcW w:w="3369" w:type="dxa"/>
            <w:tcBorders>
              <w:top w:val="single" w:sz="8" w:space="0" w:color="4F81BD"/>
              <w:bottom w:val="single" w:sz="8" w:space="0" w:color="4F81BD"/>
            </w:tcBorders>
            <w:shd w:val="clear" w:color="auto" w:fill="D9D9D9"/>
          </w:tcPr>
          <w:p w14:paraId="17836729"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811" w:type="dxa"/>
            <w:tcBorders>
              <w:top w:val="single" w:sz="8" w:space="0" w:color="4F81BD"/>
              <w:bottom w:val="single" w:sz="8" w:space="0" w:color="4F81BD"/>
              <w:right w:val="single" w:sz="8" w:space="0" w:color="4F81BD"/>
            </w:tcBorders>
            <w:shd w:val="clear" w:color="auto" w:fill="auto"/>
          </w:tcPr>
          <w:p w14:paraId="2719501C" w14:textId="77777777" w:rsidR="00D44415" w:rsidRPr="00F553B7" w:rsidRDefault="00D44415" w:rsidP="004125B6">
            <w:pPr>
              <w:ind w:right="-188"/>
              <w:jc w:val="left"/>
              <w:rPr>
                <w:rFonts w:cs="Arial"/>
                <w:bCs/>
                <w:color w:val="000000"/>
                <w:szCs w:val="20"/>
              </w:rPr>
            </w:pPr>
            <w:r w:rsidRPr="00F553B7">
              <w:rPr>
                <w:rFonts w:cs="Arial"/>
                <w:bCs/>
                <w:szCs w:val="20"/>
              </w:rPr>
              <w:t>Access Rights Configuration</w:t>
            </w:r>
          </w:p>
        </w:tc>
      </w:tr>
      <w:tr w:rsidR="00D44415" w:rsidRPr="00F553B7" w14:paraId="203E8CFD" w14:textId="77777777" w:rsidTr="004125B6">
        <w:tc>
          <w:tcPr>
            <w:tcW w:w="3369" w:type="dxa"/>
            <w:shd w:val="clear" w:color="auto" w:fill="D9D9D9"/>
          </w:tcPr>
          <w:p w14:paraId="090AE6E1"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811" w:type="dxa"/>
            <w:shd w:val="clear" w:color="auto" w:fill="auto"/>
          </w:tcPr>
          <w:p w14:paraId="024806EE" w14:textId="77777777" w:rsidR="00D44415" w:rsidRPr="00F553B7" w:rsidRDefault="00D44415" w:rsidP="004125B6">
            <w:pPr>
              <w:ind w:right="-188"/>
              <w:jc w:val="left"/>
              <w:rPr>
                <w:rFonts w:cs="Arial"/>
                <w:szCs w:val="20"/>
              </w:rPr>
            </w:pPr>
            <w:r w:rsidRPr="00F553B7">
              <w:rPr>
                <w:rFonts w:cs="Arial"/>
                <w:szCs w:val="20"/>
              </w:rPr>
              <w:t>System access and registration data form verification (T2 participants)</w:t>
            </w:r>
          </w:p>
        </w:tc>
      </w:tr>
      <w:tr w:rsidR="00D44415" w:rsidRPr="00F553B7" w14:paraId="1D28526D" w14:textId="77777777" w:rsidTr="004125B6">
        <w:tc>
          <w:tcPr>
            <w:tcW w:w="3369" w:type="dxa"/>
            <w:tcBorders>
              <w:top w:val="single" w:sz="8" w:space="0" w:color="4F81BD"/>
              <w:bottom w:val="single" w:sz="8" w:space="0" w:color="4F81BD"/>
            </w:tcBorders>
            <w:shd w:val="clear" w:color="auto" w:fill="D9D9D9"/>
          </w:tcPr>
          <w:p w14:paraId="1AB3860E"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811" w:type="dxa"/>
            <w:tcBorders>
              <w:top w:val="single" w:sz="8" w:space="0" w:color="4F81BD"/>
              <w:bottom w:val="single" w:sz="8" w:space="0" w:color="4F81BD"/>
              <w:right w:val="single" w:sz="8" w:space="0" w:color="4F81BD"/>
            </w:tcBorders>
            <w:shd w:val="clear" w:color="auto" w:fill="auto"/>
          </w:tcPr>
          <w:p w14:paraId="742A7DC8" w14:textId="77777777" w:rsidR="00D44415" w:rsidRPr="00F553B7" w:rsidRDefault="00D44415" w:rsidP="004125B6">
            <w:pPr>
              <w:ind w:right="-188"/>
              <w:jc w:val="left"/>
              <w:rPr>
                <w:rFonts w:cs="Arial"/>
                <w:szCs w:val="20"/>
              </w:rPr>
            </w:pPr>
            <w:r w:rsidRPr="00F553B7">
              <w:rPr>
                <w:rFonts w:cs="Arial"/>
                <w:szCs w:val="20"/>
              </w:rPr>
              <w:t xml:space="preserve">T2 participant admin </w:t>
            </w:r>
          </w:p>
        </w:tc>
      </w:tr>
      <w:tr w:rsidR="00D44415" w:rsidRPr="00F553B7" w14:paraId="72EAB272" w14:textId="77777777" w:rsidTr="004125B6">
        <w:tc>
          <w:tcPr>
            <w:tcW w:w="3369" w:type="dxa"/>
            <w:shd w:val="clear" w:color="auto" w:fill="D9D9D9"/>
          </w:tcPr>
          <w:p w14:paraId="2EEEE150" w14:textId="77777777" w:rsidR="00D44415" w:rsidRPr="00F553B7" w:rsidRDefault="00D44415" w:rsidP="004125B6">
            <w:pPr>
              <w:ind w:right="-188"/>
              <w:jc w:val="left"/>
              <w:rPr>
                <w:rFonts w:cs="Arial"/>
                <w:b/>
                <w:bCs/>
                <w:szCs w:val="20"/>
              </w:rPr>
            </w:pPr>
            <w:r w:rsidRPr="00F553B7">
              <w:rPr>
                <w:rFonts w:cs="Arial"/>
                <w:b/>
                <w:bCs/>
                <w:szCs w:val="20"/>
              </w:rPr>
              <w:t xml:space="preserve">Data configuration </w:t>
            </w:r>
            <w:r w:rsidRPr="00F553B7">
              <w:rPr>
                <w:rFonts w:cs="Arial"/>
                <w:b/>
                <w:bCs/>
                <w:szCs w:val="20"/>
                <w:lang w:eastAsia="en-US"/>
              </w:rPr>
              <w:t>(U2A)</w:t>
            </w:r>
          </w:p>
        </w:tc>
        <w:tc>
          <w:tcPr>
            <w:tcW w:w="5811" w:type="dxa"/>
            <w:shd w:val="clear" w:color="auto" w:fill="auto"/>
          </w:tcPr>
          <w:p w14:paraId="1D467901" w14:textId="77777777" w:rsidR="00D44415" w:rsidRPr="00F553B7" w:rsidRDefault="00D44415" w:rsidP="004125B6">
            <w:pPr>
              <w:ind w:right="-188"/>
              <w:jc w:val="left"/>
              <w:rPr>
                <w:rFonts w:cs="Arial"/>
              </w:rPr>
            </w:pPr>
            <w:r w:rsidRPr="00F553B7">
              <w:rPr>
                <w:rFonts w:cs="Arial"/>
                <w:szCs w:val="20"/>
              </w:rPr>
              <w:t>U2A:</w:t>
            </w:r>
            <w:r w:rsidRPr="00F553B7">
              <w:rPr>
                <w:rFonts w:cs="Arial"/>
              </w:rPr>
              <w:t xml:space="preserve"> </w:t>
            </w:r>
          </w:p>
          <w:p w14:paraId="339CE505" w14:textId="77777777" w:rsidR="00D44415" w:rsidRPr="00F553B7" w:rsidRDefault="00D44415" w:rsidP="004125B6">
            <w:pPr>
              <w:ind w:right="-188"/>
              <w:jc w:val="left"/>
              <w:rPr>
                <w:rFonts w:cs="Arial"/>
                <w:szCs w:val="20"/>
              </w:rPr>
            </w:pPr>
            <w:r w:rsidRPr="00F553B7">
              <w:rPr>
                <w:rFonts w:cs="Arial"/>
                <w:szCs w:val="20"/>
              </w:rPr>
              <w:t>Common</w:t>
            </w:r>
            <w:r w:rsidRPr="00F553B7">
              <w:rPr>
                <w:rFonts w:cs="Arial"/>
              </w:rPr>
              <w:t xml:space="preserve"> </w:t>
            </w:r>
            <w:r w:rsidRPr="00F553B7">
              <w:rPr>
                <w:rFonts w:cs="Arial"/>
                <w:szCs w:val="20"/>
              </w:rPr>
              <w:sym w:font="Wingdings" w:char="F0E0"/>
            </w:r>
            <w:r w:rsidRPr="00F553B7">
              <w:rPr>
                <w:rFonts w:cs="Arial"/>
                <w:szCs w:val="20"/>
              </w:rPr>
              <w:t xml:space="preserve"> Access Rights Management </w:t>
            </w:r>
            <w:r w:rsidRPr="00F553B7">
              <w:rPr>
                <w:rFonts w:cs="Arial"/>
                <w:szCs w:val="20"/>
              </w:rPr>
              <w:sym w:font="Wingdings" w:char="F0E0"/>
            </w:r>
            <w:r w:rsidRPr="00F553B7">
              <w:rPr>
                <w:rFonts w:cs="Arial"/>
                <w:szCs w:val="20"/>
              </w:rPr>
              <w:t xml:space="preserve"> Users </w:t>
            </w:r>
            <w:r w:rsidRPr="00F553B7">
              <w:rPr>
                <w:rFonts w:cs="Arial"/>
                <w:szCs w:val="20"/>
              </w:rPr>
              <w:sym w:font="Wingdings" w:char="F0E0"/>
            </w:r>
            <w:r w:rsidRPr="00F553B7">
              <w:rPr>
                <w:rFonts w:cs="Arial"/>
                <w:szCs w:val="20"/>
              </w:rPr>
              <w:t xml:space="preserve"> New</w:t>
            </w:r>
          </w:p>
          <w:p w14:paraId="250AB980" w14:textId="77777777" w:rsidR="00D44415" w:rsidRPr="00F553B7" w:rsidRDefault="00D44415" w:rsidP="004125B6">
            <w:pPr>
              <w:ind w:right="-188"/>
              <w:jc w:val="left"/>
              <w:rPr>
                <w:rFonts w:cs="Arial"/>
                <w:szCs w:val="20"/>
              </w:rPr>
            </w:pPr>
            <w:r w:rsidRPr="00F553B7">
              <w:rPr>
                <w:rFonts w:cs="Arial"/>
                <w:szCs w:val="20"/>
              </w:rPr>
              <w:t>Common</w:t>
            </w:r>
            <w:r w:rsidRPr="00F553B7">
              <w:rPr>
                <w:rFonts w:cs="Arial"/>
              </w:rPr>
              <w:t xml:space="preserve"> </w:t>
            </w:r>
            <w:r w:rsidRPr="00F553B7">
              <w:rPr>
                <w:rFonts w:cs="Arial"/>
                <w:szCs w:val="20"/>
              </w:rPr>
              <w:sym w:font="Wingdings" w:char="F0E0"/>
            </w:r>
            <w:r w:rsidRPr="00F553B7">
              <w:rPr>
                <w:rFonts w:cs="Arial"/>
                <w:szCs w:val="20"/>
              </w:rPr>
              <w:t xml:space="preserve"> Access Rights Management</w:t>
            </w:r>
            <w:r w:rsidRPr="00F553B7">
              <w:rPr>
                <w:rFonts w:cs="Arial"/>
              </w:rPr>
              <w:t xml:space="preserve"> </w:t>
            </w:r>
            <w:r w:rsidRPr="00F553B7">
              <w:rPr>
                <w:rFonts w:cs="Arial"/>
                <w:szCs w:val="20"/>
              </w:rPr>
              <w:sym w:font="Wingdings" w:char="F0E0"/>
            </w:r>
            <w:r w:rsidRPr="00F553B7">
              <w:rPr>
                <w:rFonts w:cs="Arial"/>
                <w:szCs w:val="20"/>
              </w:rPr>
              <w:t xml:space="preserve"> Grant/revoke roles  </w:t>
            </w:r>
            <w:r w:rsidRPr="00F553B7">
              <w:rPr>
                <w:rFonts w:cs="Arial"/>
                <w:szCs w:val="20"/>
              </w:rPr>
              <w:sym w:font="Wingdings" w:char="F0E0"/>
            </w:r>
            <w:r w:rsidRPr="00F553B7">
              <w:rPr>
                <w:rFonts w:cs="Arial"/>
                <w:szCs w:val="20"/>
              </w:rPr>
              <w:t xml:space="preserve"> New/edit</w:t>
            </w:r>
          </w:p>
          <w:p w14:paraId="277B1E52" w14:textId="77777777" w:rsidR="00D44415" w:rsidRPr="00F553B7" w:rsidRDefault="00D44415" w:rsidP="004125B6">
            <w:pPr>
              <w:ind w:right="-188"/>
              <w:jc w:val="left"/>
              <w:rPr>
                <w:rFonts w:cs="Arial"/>
                <w:szCs w:val="20"/>
              </w:rPr>
            </w:pPr>
            <w:r w:rsidRPr="00F553B7">
              <w:rPr>
                <w:rFonts w:cs="Arial"/>
                <w:szCs w:val="20"/>
              </w:rPr>
              <w:t xml:space="preserve">Common </w:t>
            </w:r>
            <w:r w:rsidRPr="00F553B7">
              <w:rPr>
                <w:rFonts w:cs="Arial"/>
                <w:szCs w:val="20"/>
              </w:rPr>
              <w:sym w:font="Wingdings" w:char="F0E0"/>
            </w:r>
            <w:r w:rsidRPr="00F553B7">
              <w:rPr>
                <w:rFonts w:cs="Arial"/>
                <w:szCs w:val="20"/>
              </w:rPr>
              <w:t xml:space="preserve"> Access Rights Management </w:t>
            </w:r>
            <w:r w:rsidRPr="00F553B7">
              <w:rPr>
                <w:rFonts w:cs="Arial"/>
                <w:szCs w:val="20"/>
              </w:rPr>
              <w:sym w:font="Wingdings" w:char="F0E0"/>
            </w:r>
            <w:r w:rsidRPr="00F553B7">
              <w:rPr>
                <w:rFonts w:cs="Arial"/>
                <w:szCs w:val="20"/>
              </w:rPr>
              <w:t xml:space="preserve"> Certificate Distinguished Names </w:t>
            </w:r>
            <w:r w:rsidRPr="00F553B7">
              <w:rPr>
                <w:rFonts w:cs="Arial"/>
                <w:szCs w:val="20"/>
              </w:rPr>
              <w:sym w:font="Wingdings" w:char="F0E0"/>
            </w:r>
            <w:r w:rsidRPr="00F553B7">
              <w:rPr>
                <w:rFonts w:cs="Arial"/>
                <w:szCs w:val="20"/>
              </w:rPr>
              <w:t xml:space="preserve"> New</w:t>
            </w:r>
          </w:p>
          <w:p w14:paraId="3946F9D2" w14:textId="77777777" w:rsidR="00D44415" w:rsidRPr="00F553B7" w:rsidRDefault="00D44415" w:rsidP="004125B6">
            <w:pPr>
              <w:ind w:right="-188"/>
              <w:jc w:val="left"/>
              <w:rPr>
                <w:rFonts w:cs="Arial"/>
                <w:szCs w:val="20"/>
              </w:rPr>
            </w:pPr>
          </w:p>
        </w:tc>
      </w:tr>
      <w:tr w:rsidR="00D44415" w:rsidRPr="00F553B7" w14:paraId="3730984A" w14:textId="77777777" w:rsidTr="004125B6">
        <w:tc>
          <w:tcPr>
            <w:tcW w:w="3369" w:type="dxa"/>
            <w:tcBorders>
              <w:top w:val="single" w:sz="8" w:space="0" w:color="4F81BD"/>
              <w:bottom w:val="single" w:sz="8" w:space="0" w:color="4F81BD"/>
            </w:tcBorders>
            <w:shd w:val="clear" w:color="auto" w:fill="D9D9D9"/>
          </w:tcPr>
          <w:p w14:paraId="30CCB25B" w14:textId="77777777" w:rsidR="00D44415" w:rsidRPr="00F553B7" w:rsidRDefault="00D44415" w:rsidP="004125B6">
            <w:pPr>
              <w:ind w:right="-188"/>
              <w:jc w:val="left"/>
              <w:rPr>
                <w:rFonts w:cs="Arial"/>
                <w:b/>
                <w:bCs/>
                <w:szCs w:val="20"/>
              </w:rPr>
            </w:pPr>
            <w:r w:rsidRPr="00F553B7">
              <w:rPr>
                <w:rFonts w:cs="Arial"/>
                <w:b/>
                <w:bCs/>
                <w:szCs w:val="20"/>
              </w:rPr>
              <w:t>Description</w:t>
            </w:r>
          </w:p>
          <w:p w14:paraId="37E3191D" w14:textId="77777777" w:rsidR="00D44415" w:rsidRPr="00F553B7" w:rsidRDefault="00D44415" w:rsidP="004125B6">
            <w:pPr>
              <w:ind w:right="-188"/>
              <w:jc w:val="left"/>
              <w:rPr>
                <w:rFonts w:cs="Arial"/>
                <w:b/>
                <w:bCs/>
                <w:szCs w:val="20"/>
              </w:rPr>
            </w:pPr>
          </w:p>
        </w:tc>
        <w:tc>
          <w:tcPr>
            <w:tcW w:w="5811" w:type="dxa"/>
            <w:tcBorders>
              <w:top w:val="single" w:sz="8" w:space="0" w:color="4F81BD"/>
              <w:bottom w:val="single" w:sz="8" w:space="0" w:color="4F81BD"/>
              <w:right w:val="single" w:sz="8" w:space="0" w:color="4F81BD"/>
            </w:tcBorders>
            <w:shd w:val="clear" w:color="auto" w:fill="auto"/>
          </w:tcPr>
          <w:p w14:paraId="1E472F06" w14:textId="77777777" w:rsidR="00D44415" w:rsidRPr="00F553B7" w:rsidRDefault="00D44415" w:rsidP="004125B6">
            <w:pPr>
              <w:tabs>
                <w:tab w:val="left" w:pos="2086"/>
              </w:tabs>
              <w:ind w:right="-188"/>
              <w:jc w:val="left"/>
              <w:rPr>
                <w:rFonts w:cs="Arial"/>
                <w:szCs w:val="20"/>
              </w:rPr>
            </w:pPr>
            <w:r w:rsidRPr="00F553B7">
              <w:rPr>
                <w:rFonts w:cs="Arial"/>
                <w:szCs w:val="20"/>
              </w:rPr>
              <w:t>The T2 participant admin will configure the access rights at user level, in order to assign the appropriate roles to all users of given party with the following tasks:</w:t>
            </w:r>
          </w:p>
          <w:p w14:paraId="2BE3C994"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Create and maintain user</w:t>
            </w:r>
          </w:p>
          <w:p w14:paraId="5CB908C8"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 xml:space="preserve">Grant (and revoke) the (default and additional) roles </w:t>
            </w:r>
          </w:p>
          <w:p w14:paraId="4192CE94"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 xml:space="preserve">Create certificate DN </w:t>
            </w:r>
          </w:p>
          <w:p w14:paraId="380BC926"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Create user certificate DN link</w:t>
            </w:r>
          </w:p>
        </w:tc>
      </w:tr>
      <w:tr w:rsidR="00D44415" w:rsidRPr="00F553B7" w14:paraId="1F87EB82" w14:textId="77777777" w:rsidTr="004125B6">
        <w:tc>
          <w:tcPr>
            <w:tcW w:w="3369" w:type="dxa"/>
            <w:tcBorders>
              <w:bottom w:val="single" w:sz="4" w:space="0" w:color="auto"/>
            </w:tcBorders>
            <w:shd w:val="clear" w:color="auto" w:fill="D9D9D9"/>
          </w:tcPr>
          <w:p w14:paraId="5E4F0E6C" w14:textId="77777777" w:rsidR="00D44415" w:rsidRPr="00F553B7" w:rsidRDefault="00D44415" w:rsidP="004125B6">
            <w:pPr>
              <w:ind w:right="-188"/>
              <w:jc w:val="left"/>
              <w:rPr>
                <w:rFonts w:cs="Arial"/>
                <w:b/>
                <w:bCs/>
                <w:szCs w:val="20"/>
              </w:rPr>
            </w:pPr>
            <w:r w:rsidRPr="00F553B7">
              <w:rPr>
                <w:rFonts w:cs="Arial"/>
                <w:b/>
                <w:bCs/>
                <w:szCs w:val="20"/>
              </w:rPr>
              <w:t>Prerequisites</w:t>
            </w:r>
          </w:p>
        </w:tc>
        <w:tc>
          <w:tcPr>
            <w:tcW w:w="5811" w:type="dxa"/>
            <w:tcBorders>
              <w:bottom w:val="single" w:sz="4" w:space="0" w:color="auto"/>
            </w:tcBorders>
            <w:shd w:val="clear" w:color="auto" w:fill="auto"/>
          </w:tcPr>
          <w:p w14:paraId="19E92046" w14:textId="77777777" w:rsidR="00D44415" w:rsidRPr="00F553B7" w:rsidRDefault="00D44415" w:rsidP="004125B6">
            <w:pPr>
              <w:ind w:right="-188"/>
              <w:jc w:val="left"/>
              <w:rPr>
                <w:rFonts w:cs="Arial"/>
                <w:szCs w:val="20"/>
              </w:rPr>
            </w:pPr>
            <w:r w:rsidRPr="00F553B7">
              <w:rPr>
                <w:rFonts w:cs="Arial"/>
                <w:szCs w:val="20"/>
              </w:rPr>
              <w:t>T2.PM.T2P.SA</w:t>
            </w:r>
          </w:p>
        </w:tc>
      </w:tr>
      <w:tr w:rsidR="00D44415" w:rsidRPr="00F553B7" w14:paraId="054DDC1A" w14:textId="77777777" w:rsidTr="004125B6">
        <w:trPr>
          <w:trHeight w:val="1064"/>
        </w:trPr>
        <w:tc>
          <w:tcPr>
            <w:tcW w:w="3369" w:type="dxa"/>
            <w:tcBorders>
              <w:top w:val="single" w:sz="4" w:space="0" w:color="auto"/>
              <w:bottom w:val="single" w:sz="8" w:space="0" w:color="4F81BD"/>
            </w:tcBorders>
            <w:shd w:val="clear" w:color="auto" w:fill="D9D9D9"/>
          </w:tcPr>
          <w:p w14:paraId="3C62980B"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2D6FB238"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811" w:type="dxa"/>
            <w:tcBorders>
              <w:top w:val="single" w:sz="4" w:space="0" w:color="auto"/>
              <w:bottom w:val="single" w:sz="8" w:space="0" w:color="4F81BD"/>
            </w:tcBorders>
            <w:shd w:val="clear" w:color="auto" w:fill="auto"/>
          </w:tcPr>
          <w:p w14:paraId="3114C81D" w14:textId="77777777" w:rsidR="00D44415" w:rsidRPr="00F553B7" w:rsidRDefault="00D44415" w:rsidP="004125B6">
            <w:pPr>
              <w:spacing w:line="240" w:lineRule="auto"/>
              <w:ind w:right="-188"/>
              <w:jc w:val="left"/>
              <w:rPr>
                <w:rFonts w:cs="Arial"/>
                <w:bCs/>
                <w:color w:val="FF0000"/>
                <w:szCs w:val="20"/>
              </w:rPr>
            </w:pPr>
            <w:r w:rsidRPr="00F553B7">
              <w:rPr>
                <w:rFonts w:cs="Arial"/>
                <w:bCs/>
                <w:szCs w:val="20"/>
              </w:rPr>
              <w:t>T2.PM.T2P.RFDV</w:t>
            </w:r>
          </w:p>
        </w:tc>
      </w:tr>
      <w:tr w:rsidR="00D44415" w:rsidRPr="00F553B7" w14:paraId="0C48B424" w14:textId="77777777" w:rsidTr="004125B6">
        <w:tc>
          <w:tcPr>
            <w:tcW w:w="3369" w:type="dxa"/>
            <w:shd w:val="clear" w:color="auto" w:fill="D9D9D9"/>
          </w:tcPr>
          <w:p w14:paraId="17018393"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811" w:type="dxa"/>
            <w:shd w:val="clear" w:color="auto" w:fill="auto"/>
          </w:tcPr>
          <w:p w14:paraId="302165BC" w14:textId="77777777" w:rsidR="00D44415" w:rsidRPr="00F553B7" w:rsidRDefault="00D44415" w:rsidP="004125B6">
            <w:pPr>
              <w:ind w:right="-188"/>
              <w:jc w:val="left"/>
              <w:rPr>
                <w:rFonts w:cs="Arial"/>
                <w:color w:val="FF0000"/>
                <w:szCs w:val="20"/>
              </w:rPr>
            </w:pPr>
            <w:r w:rsidRPr="00F553B7">
              <w:rPr>
                <w:rFonts w:cs="Arial"/>
                <w:szCs w:val="20"/>
              </w:rPr>
              <w:t>No (</w:t>
            </w:r>
            <w:r>
              <w:rPr>
                <w:rFonts w:cs="Arial"/>
                <w:szCs w:val="20"/>
              </w:rPr>
              <w:t>Access rights configuration is required for all with own access. Exemptions can apply e.g for co-managees</w:t>
            </w:r>
            <w:r w:rsidRPr="00F553B7">
              <w:rPr>
                <w:rFonts w:cs="Arial"/>
                <w:szCs w:val="20"/>
              </w:rPr>
              <w:t>)</w:t>
            </w:r>
          </w:p>
        </w:tc>
      </w:tr>
      <w:tr w:rsidR="00D44415" w:rsidRPr="00F553B7" w14:paraId="1E1F4084" w14:textId="77777777" w:rsidTr="004125B6">
        <w:tc>
          <w:tcPr>
            <w:tcW w:w="3369" w:type="dxa"/>
            <w:tcBorders>
              <w:top w:val="single" w:sz="8" w:space="0" w:color="4F81BD"/>
              <w:bottom w:val="single" w:sz="8" w:space="0" w:color="4F81BD"/>
            </w:tcBorders>
            <w:shd w:val="clear" w:color="auto" w:fill="D9D9D9"/>
          </w:tcPr>
          <w:p w14:paraId="5C33908F"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811" w:type="dxa"/>
            <w:tcBorders>
              <w:top w:val="single" w:sz="8" w:space="0" w:color="4F81BD"/>
              <w:bottom w:val="single" w:sz="8" w:space="0" w:color="4F81BD"/>
              <w:right w:val="single" w:sz="8" w:space="0" w:color="4F81BD"/>
            </w:tcBorders>
            <w:shd w:val="clear" w:color="auto" w:fill="auto"/>
          </w:tcPr>
          <w:p w14:paraId="413DA2BA" w14:textId="77777777" w:rsidR="00D44415" w:rsidRPr="00F553B7" w:rsidRDefault="00D44415" w:rsidP="004125B6">
            <w:pPr>
              <w:ind w:right="-188"/>
              <w:jc w:val="left"/>
              <w:rPr>
                <w:rFonts w:cs="Arial"/>
                <w:szCs w:val="20"/>
              </w:rPr>
            </w:pPr>
            <w:r w:rsidRPr="00F553B7">
              <w:rPr>
                <w:rFonts w:cs="Arial"/>
                <w:szCs w:val="20"/>
              </w:rPr>
              <w:t>CRDM 1.2.2.1.4 User</w:t>
            </w:r>
          </w:p>
          <w:p w14:paraId="74989F2C" w14:textId="77777777" w:rsidR="00D44415" w:rsidRPr="00F553B7" w:rsidRDefault="00D44415" w:rsidP="004125B6">
            <w:pPr>
              <w:ind w:right="-188"/>
              <w:jc w:val="left"/>
              <w:rPr>
                <w:rFonts w:cs="Arial"/>
                <w:szCs w:val="20"/>
              </w:rPr>
            </w:pPr>
            <w:r w:rsidRPr="00F553B7">
              <w:rPr>
                <w:rFonts w:cs="Arial"/>
                <w:szCs w:val="20"/>
              </w:rPr>
              <w:t>CRDM 1.2.2.3.2 Configuration of access rights at user level</w:t>
            </w:r>
          </w:p>
        </w:tc>
      </w:tr>
      <w:tr w:rsidR="00D44415" w:rsidRPr="00F553B7" w14:paraId="4A666D1E" w14:textId="77777777" w:rsidTr="004125B6">
        <w:tc>
          <w:tcPr>
            <w:tcW w:w="3369" w:type="dxa"/>
            <w:tcBorders>
              <w:top w:val="single" w:sz="8" w:space="0" w:color="4F81BD"/>
              <w:bottom w:val="single" w:sz="4" w:space="0" w:color="auto"/>
            </w:tcBorders>
            <w:shd w:val="clear" w:color="auto" w:fill="D9D9D9"/>
          </w:tcPr>
          <w:p w14:paraId="2FFAC03A"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5811" w:type="dxa"/>
            <w:tcBorders>
              <w:top w:val="single" w:sz="8" w:space="0" w:color="4F81BD"/>
              <w:bottom w:val="single" w:sz="4" w:space="0" w:color="auto"/>
            </w:tcBorders>
            <w:shd w:val="clear" w:color="auto" w:fill="auto"/>
          </w:tcPr>
          <w:p w14:paraId="41AD345B" w14:textId="77777777" w:rsidR="00D44415" w:rsidRPr="00F553B7" w:rsidRDefault="00D44415" w:rsidP="004125B6">
            <w:pPr>
              <w:ind w:right="-188"/>
              <w:jc w:val="left"/>
              <w:rPr>
                <w:rFonts w:cs="Arial"/>
                <w:szCs w:val="20"/>
              </w:rPr>
            </w:pPr>
            <w:r w:rsidRPr="00F553B7">
              <w:rPr>
                <w:rFonts w:cs="Arial"/>
                <w:szCs w:val="20"/>
              </w:rPr>
              <w:t>CRDM UHB v2.0</w:t>
            </w:r>
          </w:p>
          <w:p w14:paraId="2CBE653F" w14:textId="77777777" w:rsidR="00D44415" w:rsidRPr="00F553B7" w:rsidRDefault="00D44415" w:rsidP="004125B6">
            <w:pPr>
              <w:ind w:right="-188"/>
              <w:jc w:val="left"/>
              <w:rPr>
                <w:rFonts w:cs="Arial"/>
                <w:szCs w:val="20"/>
              </w:rPr>
            </w:pPr>
            <w:r w:rsidRPr="00F553B7">
              <w:rPr>
                <w:rFonts w:cs="Arial"/>
                <w:szCs w:val="20"/>
              </w:rPr>
              <w:t>2.3.3 Access Rights</w:t>
            </w:r>
            <w:r w:rsidRPr="00F553B7">
              <w:rPr>
                <w:rFonts w:cs="Arial"/>
                <w:szCs w:val="20"/>
              </w:rPr>
              <w:br/>
              <w:t>2.3.3.3 User – New/Edit Screen</w:t>
            </w:r>
            <w:r w:rsidRPr="00F553B7">
              <w:rPr>
                <w:rFonts w:cs="Arial"/>
                <w:szCs w:val="20"/>
              </w:rPr>
              <w:br/>
              <w:t>2.3.3.5 Certificate Distinguished Name – New Screen</w:t>
            </w:r>
            <w:r w:rsidRPr="00F553B7">
              <w:rPr>
                <w:rFonts w:cs="Arial"/>
                <w:szCs w:val="20"/>
              </w:rPr>
              <w:br/>
              <w:t>2.3.3.5 Certificate Distinguished Name Links – New Screen</w:t>
            </w:r>
          </w:p>
          <w:p w14:paraId="1F3EE1BA" w14:textId="77777777" w:rsidR="00D44415" w:rsidRPr="00F553B7" w:rsidRDefault="00D44415" w:rsidP="004125B6">
            <w:pPr>
              <w:ind w:right="-188"/>
              <w:jc w:val="left"/>
              <w:rPr>
                <w:rFonts w:cs="Arial"/>
                <w:szCs w:val="20"/>
              </w:rPr>
            </w:pPr>
            <w:r w:rsidRPr="00F553B7">
              <w:t>2.3.3.15 Grant/Revoke Role – New/Edit Screen</w:t>
            </w:r>
          </w:p>
        </w:tc>
      </w:tr>
      <w:tr w:rsidR="00D44415" w:rsidRPr="00F553B7" w14:paraId="4243BA82" w14:textId="77777777" w:rsidTr="004125B6">
        <w:tc>
          <w:tcPr>
            <w:tcW w:w="3369" w:type="dxa"/>
            <w:tcBorders>
              <w:top w:val="single" w:sz="4" w:space="0" w:color="auto"/>
              <w:bottom w:val="single" w:sz="8" w:space="0" w:color="4F81BD"/>
            </w:tcBorders>
            <w:shd w:val="clear" w:color="auto" w:fill="D9D9D9"/>
          </w:tcPr>
          <w:p w14:paraId="5674FBDA" w14:textId="77777777" w:rsidR="00D44415" w:rsidRPr="00F553B7" w:rsidRDefault="00D44415" w:rsidP="004125B6">
            <w:pPr>
              <w:ind w:right="-188"/>
              <w:jc w:val="left"/>
              <w:rPr>
                <w:rFonts w:cs="Arial"/>
                <w:b/>
                <w:bCs/>
                <w:szCs w:val="20"/>
              </w:rPr>
            </w:pPr>
            <w:r w:rsidRPr="00F553B7">
              <w:rPr>
                <w:rFonts w:cs="Arial"/>
                <w:b/>
                <w:bCs/>
                <w:szCs w:val="20"/>
              </w:rPr>
              <w:t xml:space="preserve">Reconciliation means </w:t>
            </w:r>
          </w:p>
        </w:tc>
        <w:tc>
          <w:tcPr>
            <w:tcW w:w="5811" w:type="dxa"/>
            <w:tcBorders>
              <w:top w:val="single" w:sz="4" w:space="0" w:color="auto"/>
              <w:bottom w:val="single" w:sz="8" w:space="0" w:color="4F81BD"/>
            </w:tcBorders>
            <w:shd w:val="clear" w:color="auto" w:fill="auto"/>
          </w:tcPr>
          <w:p w14:paraId="60EEBFDF" w14:textId="77777777" w:rsidR="00D44415" w:rsidRPr="00F553B7" w:rsidRDefault="00D44415" w:rsidP="004125B6">
            <w:pPr>
              <w:ind w:right="-188"/>
              <w:jc w:val="left"/>
              <w:rPr>
                <w:rFonts w:cs="Arial"/>
                <w:szCs w:val="20"/>
              </w:rPr>
            </w:pPr>
            <w:r w:rsidRPr="00F553B7">
              <w:rPr>
                <w:rFonts w:cs="Arial"/>
                <w:szCs w:val="20"/>
              </w:rPr>
              <w:t>The participant Admin can go to Common</w:t>
            </w:r>
            <w:r w:rsidRPr="00F553B7">
              <w:rPr>
                <w:rFonts w:cs="Arial"/>
              </w:rPr>
              <w:t xml:space="preserve"> </w:t>
            </w:r>
            <w:r w:rsidRPr="00F553B7">
              <w:rPr>
                <w:rFonts w:cs="Arial"/>
                <w:szCs w:val="20"/>
              </w:rPr>
              <w:sym w:font="Wingdings" w:char="F0E0"/>
            </w:r>
            <w:r w:rsidRPr="00F553B7">
              <w:rPr>
                <w:rFonts w:cs="Arial"/>
                <w:szCs w:val="20"/>
              </w:rPr>
              <w:t xml:space="preserve"> Access Rights Management </w:t>
            </w:r>
            <w:r w:rsidRPr="00F553B7">
              <w:rPr>
                <w:rFonts w:cs="Arial"/>
                <w:szCs w:val="20"/>
              </w:rPr>
              <w:sym w:font="Wingdings" w:char="F0E0"/>
            </w:r>
            <w:r w:rsidRPr="00F553B7">
              <w:rPr>
                <w:rFonts w:cs="Arial"/>
                <w:szCs w:val="20"/>
              </w:rPr>
              <w:t xml:space="preserve"> Users and check the search/list screen to verify the user was created. Click on the users details to verify the role assigned to the user.</w:t>
            </w:r>
          </w:p>
        </w:tc>
      </w:tr>
      <w:tr w:rsidR="00D44415" w:rsidRPr="00F553B7" w14:paraId="39789C80" w14:textId="77777777" w:rsidTr="004125B6">
        <w:tc>
          <w:tcPr>
            <w:tcW w:w="3369" w:type="dxa"/>
            <w:tcBorders>
              <w:top w:val="single" w:sz="8" w:space="0" w:color="4F81BD"/>
              <w:bottom w:val="single" w:sz="8" w:space="0" w:color="4F81BD"/>
            </w:tcBorders>
            <w:shd w:val="clear" w:color="auto" w:fill="D9D9D9"/>
          </w:tcPr>
          <w:p w14:paraId="3B56E7AA"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811" w:type="dxa"/>
            <w:tcBorders>
              <w:top w:val="single" w:sz="8" w:space="0" w:color="4F81BD"/>
              <w:bottom w:val="single" w:sz="8" w:space="0" w:color="4F81BD"/>
            </w:tcBorders>
            <w:shd w:val="clear" w:color="auto" w:fill="auto"/>
          </w:tcPr>
          <w:p w14:paraId="100247D1"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 xml:space="preserve">Create Certificate Distinguish Name </w:t>
            </w:r>
          </w:p>
          <w:p w14:paraId="4289D559"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 xml:space="preserve">Create User  </w:t>
            </w:r>
          </w:p>
          <w:p w14:paraId="3CCA888E"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lastRenderedPageBreak/>
              <w:t>Create User Certificate Distinguish Name Link</w:t>
            </w:r>
          </w:p>
          <w:p w14:paraId="40E58587"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User Certificate DN Link Query</w:t>
            </w:r>
          </w:p>
          <w:p w14:paraId="404072FF"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Access Rights Query</w:t>
            </w:r>
          </w:p>
          <w:p w14:paraId="03886A25"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Update User</w:t>
            </w:r>
          </w:p>
          <w:p w14:paraId="235CC830" w14:textId="77777777" w:rsidR="00D44415" w:rsidRPr="00F553B7" w:rsidRDefault="00D44415" w:rsidP="004125B6">
            <w:pPr>
              <w:pStyle w:val="Default"/>
              <w:spacing w:line="360" w:lineRule="auto"/>
              <w:ind w:right="-188"/>
              <w:rPr>
                <w:sz w:val="20"/>
                <w:szCs w:val="20"/>
              </w:rPr>
            </w:pPr>
            <w:r w:rsidRPr="00F553B7">
              <w:rPr>
                <w:color w:val="auto"/>
                <w:sz w:val="20"/>
                <w:szCs w:val="20"/>
                <w:lang w:eastAsia="en-GB"/>
              </w:rPr>
              <w:t>Privilege Query</w:t>
            </w:r>
          </w:p>
        </w:tc>
      </w:tr>
      <w:tr w:rsidR="00D44415" w:rsidRPr="00F553B7" w14:paraId="1D949E41" w14:textId="77777777" w:rsidTr="004125B6">
        <w:tc>
          <w:tcPr>
            <w:tcW w:w="3369" w:type="dxa"/>
            <w:tcBorders>
              <w:top w:val="single" w:sz="8" w:space="0" w:color="4F81BD"/>
              <w:bottom w:val="single" w:sz="8" w:space="0" w:color="4F81BD"/>
            </w:tcBorders>
            <w:shd w:val="clear" w:color="auto" w:fill="D9D9D9"/>
          </w:tcPr>
          <w:p w14:paraId="6318A3C7" w14:textId="77777777" w:rsidR="00D44415" w:rsidRPr="00F553B7" w:rsidRDefault="00D44415" w:rsidP="004125B6">
            <w:pPr>
              <w:ind w:right="-188"/>
              <w:jc w:val="left"/>
              <w:rPr>
                <w:rFonts w:cs="Arial"/>
                <w:b/>
                <w:bCs/>
                <w:szCs w:val="20"/>
              </w:rPr>
            </w:pPr>
            <w:r w:rsidRPr="00F553B7">
              <w:rPr>
                <w:rFonts w:cs="Arial"/>
                <w:b/>
                <w:bCs/>
                <w:szCs w:val="20"/>
              </w:rPr>
              <w:lastRenderedPageBreak/>
              <w:t>Required role</w:t>
            </w:r>
          </w:p>
        </w:tc>
        <w:tc>
          <w:tcPr>
            <w:tcW w:w="5811" w:type="dxa"/>
            <w:tcBorders>
              <w:top w:val="single" w:sz="8" w:space="0" w:color="4F81BD"/>
              <w:bottom w:val="single" w:sz="8" w:space="0" w:color="4F81BD"/>
            </w:tcBorders>
            <w:shd w:val="clear" w:color="auto" w:fill="auto"/>
          </w:tcPr>
          <w:p w14:paraId="434FFBDC" w14:textId="77777777" w:rsidR="00D44415" w:rsidRPr="00F553B7" w:rsidRDefault="00D44415" w:rsidP="004125B6">
            <w:pPr>
              <w:rPr>
                <w:rFonts w:cs="Arial"/>
                <w:szCs w:val="20"/>
              </w:rPr>
            </w:pPr>
            <w:r w:rsidRPr="00F553B7">
              <w:rPr>
                <w:rFonts w:cs="Arial"/>
                <w:szCs w:val="20"/>
              </w:rPr>
              <w:t>AH ESMIG Access</w:t>
            </w:r>
          </w:p>
          <w:p w14:paraId="6E7DF658" w14:textId="77777777" w:rsidR="00D44415" w:rsidRPr="00F553B7" w:rsidRDefault="00D44415" w:rsidP="004125B6">
            <w:pPr>
              <w:pStyle w:val="Default"/>
              <w:spacing w:line="360" w:lineRule="auto"/>
              <w:ind w:right="-188"/>
              <w:rPr>
                <w:color w:val="auto"/>
                <w:sz w:val="20"/>
                <w:szCs w:val="20"/>
              </w:rPr>
            </w:pPr>
            <w:r w:rsidRPr="00F553B7">
              <w:rPr>
                <w:color w:val="auto"/>
                <w:sz w:val="20"/>
                <w:szCs w:val="20"/>
              </w:rPr>
              <w:t>AH Access Rights Admin</w:t>
            </w:r>
          </w:p>
          <w:p w14:paraId="71607C7C" w14:textId="77777777" w:rsidR="00D44415" w:rsidRPr="00F553B7" w:rsidRDefault="00D44415" w:rsidP="004125B6">
            <w:pPr>
              <w:pStyle w:val="Default"/>
              <w:spacing w:line="360" w:lineRule="auto"/>
              <w:ind w:right="-188"/>
              <w:rPr>
                <w:color w:val="auto"/>
                <w:sz w:val="20"/>
                <w:szCs w:val="20"/>
              </w:rPr>
            </w:pPr>
            <w:r w:rsidRPr="00F553B7">
              <w:rPr>
                <w:color w:val="auto"/>
                <w:sz w:val="20"/>
                <w:szCs w:val="20"/>
              </w:rPr>
              <w:t>Party Administrator</w:t>
            </w:r>
          </w:p>
        </w:tc>
      </w:tr>
    </w:tbl>
    <w:p w14:paraId="6987EB2B" w14:textId="77777777" w:rsidR="00D44415" w:rsidRPr="00F553B7" w:rsidRDefault="00D44415" w:rsidP="00D44415">
      <w:pPr>
        <w:ind w:right="-188"/>
        <w:jc w:val="left"/>
        <w:rPr>
          <w:rFonts w:cs="Arial"/>
          <w:szCs w:val="20"/>
        </w:rPr>
      </w:pPr>
    </w:p>
    <w:p w14:paraId="1E55BC5F" w14:textId="77777777" w:rsidR="00D44415" w:rsidRPr="00F553B7" w:rsidRDefault="00D44415" w:rsidP="00D44415">
      <w:pPr>
        <w:ind w:right="-188"/>
        <w:jc w:val="left"/>
        <w:rPr>
          <w:rFonts w:cs="Arial"/>
          <w:szCs w:val="20"/>
        </w:rPr>
      </w:pPr>
    </w:p>
    <w:tbl>
      <w:tblPr>
        <w:tblW w:w="9180" w:type="dxa"/>
        <w:tblBorders>
          <w:top w:val="single" w:sz="8" w:space="0" w:color="4F81BD"/>
          <w:left w:val="single" w:sz="8" w:space="0" w:color="4F81BD"/>
          <w:bottom w:val="single" w:sz="8" w:space="0" w:color="4F81BD"/>
          <w:right w:val="single" w:sz="8" w:space="0" w:color="4F81BD"/>
        </w:tblBorders>
        <w:tblLook w:val="0400" w:firstRow="0" w:lastRow="0" w:firstColumn="0" w:lastColumn="0" w:noHBand="0" w:noVBand="1"/>
      </w:tblPr>
      <w:tblGrid>
        <w:gridCol w:w="3369"/>
        <w:gridCol w:w="5811"/>
      </w:tblGrid>
      <w:tr w:rsidR="00D44415" w:rsidRPr="00F553B7" w14:paraId="7686A05D" w14:textId="77777777" w:rsidTr="004125B6">
        <w:trPr>
          <w:trHeight w:val="341"/>
        </w:trPr>
        <w:tc>
          <w:tcPr>
            <w:tcW w:w="3369" w:type="dxa"/>
            <w:tcBorders>
              <w:top w:val="single" w:sz="8" w:space="0" w:color="4F81BD"/>
              <w:left w:val="single" w:sz="8" w:space="0" w:color="4F81BD"/>
              <w:bottom w:val="single" w:sz="8" w:space="0" w:color="4F81BD"/>
            </w:tcBorders>
            <w:shd w:val="clear" w:color="auto" w:fill="B8CCE4"/>
          </w:tcPr>
          <w:p w14:paraId="5A2843A1" w14:textId="77777777" w:rsidR="00D44415" w:rsidRPr="00F553B7" w:rsidRDefault="00D44415" w:rsidP="004125B6">
            <w:pPr>
              <w:spacing w:line="240" w:lineRule="auto"/>
              <w:ind w:right="-188"/>
              <w:jc w:val="left"/>
              <w:rPr>
                <w:rFonts w:cs="Arial"/>
                <w:b/>
                <w:bCs/>
                <w:szCs w:val="20"/>
              </w:rPr>
            </w:pPr>
            <w:r w:rsidRPr="00F553B7">
              <w:rPr>
                <w:rFonts w:cs="Arial"/>
                <w:b/>
                <w:bCs/>
                <w:szCs w:val="20"/>
              </w:rPr>
              <w:t>ID</w:t>
            </w:r>
          </w:p>
        </w:tc>
        <w:tc>
          <w:tcPr>
            <w:tcW w:w="5811" w:type="dxa"/>
            <w:tcBorders>
              <w:top w:val="single" w:sz="8" w:space="0" w:color="4F81BD"/>
              <w:bottom w:val="single" w:sz="8" w:space="0" w:color="4F81BD"/>
              <w:right w:val="single" w:sz="8" w:space="0" w:color="4F81BD"/>
            </w:tcBorders>
            <w:shd w:val="clear" w:color="auto" w:fill="B8CCE4"/>
          </w:tcPr>
          <w:p w14:paraId="55B75D64" w14:textId="77777777" w:rsidR="00D44415" w:rsidRPr="00F553B7" w:rsidRDefault="00D44415" w:rsidP="004125B6">
            <w:pPr>
              <w:ind w:right="-188"/>
              <w:jc w:val="left"/>
              <w:rPr>
                <w:rFonts w:cs="Arial"/>
                <w:b/>
                <w:szCs w:val="20"/>
              </w:rPr>
            </w:pPr>
            <w:bookmarkStart w:id="78" w:name="_Hlk61451463"/>
            <w:r w:rsidRPr="00F553B7">
              <w:rPr>
                <w:rFonts w:cs="Arial"/>
                <w:b/>
                <w:szCs w:val="20"/>
              </w:rPr>
              <w:t>T2.PM.T2P.RFDV</w:t>
            </w:r>
            <w:bookmarkEnd w:id="78"/>
          </w:p>
        </w:tc>
      </w:tr>
      <w:tr w:rsidR="00D44415" w:rsidRPr="00F553B7" w14:paraId="3C63B26D" w14:textId="77777777" w:rsidTr="004125B6">
        <w:tc>
          <w:tcPr>
            <w:tcW w:w="3369" w:type="dxa"/>
            <w:shd w:val="clear" w:color="auto" w:fill="D9D9D9"/>
          </w:tcPr>
          <w:p w14:paraId="25C3043A"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811" w:type="dxa"/>
            <w:shd w:val="clear" w:color="auto" w:fill="auto"/>
          </w:tcPr>
          <w:p w14:paraId="4585E309" w14:textId="77777777" w:rsidR="00D44415" w:rsidRPr="00F553B7" w:rsidRDefault="00D44415" w:rsidP="004125B6">
            <w:pPr>
              <w:ind w:right="-188"/>
              <w:jc w:val="left"/>
              <w:rPr>
                <w:rFonts w:cs="Arial"/>
                <w:bCs/>
                <w:szCs w:val="20"/>
              </w:rPr>
            </w:pPr>
            <w:r w:rsidRPr="00F553B7">
              <w:rPr>
                <w:rFonts w:cs="Arial"/>
                <w:bCs/>
                <w:szCs w:val="20"/>
              </w:rPr>
              <w:t>Registration form data verification</w:t>
            </w:r>
            <w:r w:rsidRPr="00F553B7">
              <w:rPr>
                <w:rFonts w:cs="Arial"/>
                <w:bCs/>
                <w:szCs w:val="20"/>
              </w:rPr>
              <w:tab/>
            </w:r>
          </w:p>
        </w:tc>
      </w:tr>
      <w:tr w:rsidR="00D44415" w:rsidRPr="00F553B7" w14:paraId="543034A7" w14:textId="77777777" w:rsidTr="004125B6">
        <w:tc>
          <w:tcPr>
            <w:tcW w:w="3369" w:type="dxa"/>
            <w:tcBorders>
              <w:top w:val="single" w:sz="8" w:space="0" w:color="4F81BD"/>
              <w:left w:val="single" w:sz="8" w:space="0" w:color="4F81BD"/>
              <w:bottom w:val="single" w:sz="8" w:space="0" w:color="4F81BD"/>
            </w:tcBorders>
            <w:shd w:val="clear" w:color="auto" w:fill="D9D9D9"/>
          </w:tcPr>
          <w:p w14:paraId="57C0D77D"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811" w:type="dxa"/>
            <w:tcBorders>
              <w:top w:val="single" w:sz="8" w:space="0" w:color="4F81BD"/>
              <w:bottom w:val="single" w:sz="8" w:space="0" w:color="4F81BD"/>
              <w:right w:val="single" w:sz="8" w:space="0" w:color="4F81BD"/>
            </w:tcBorders>
            <w:shd w:val="clear" w:color="auto" w:fill="auto"/>
          </w:tcPr>
          <w:p w14:paraId="1C17B2B9" w14:textId="77777777" w:rsidR="00D44415" w:rsidRPr="00F553B7" w:rsidRDefault="00D44415" w:rsidP="004125B6">
            <w:pPr>
              <w:rPr>
                <w:rFonts w:cs="Arial"/>
                <w:szCs w:val="20"/>
              </w:rPr>
            </w:pPr>
            <w:r w:rsidRPr="00F553B7">
              <w:rPr>
                <w:rFonts w:cs="Arial"/>
                <w:szCs w:val="20"/>
              </w:rPr>
              <w:t>System access and registration data form verification (T2 participants)</w:t>
            </w:r>
            <w:r w:rsidRPr="00F553B7">
              <w:rPr>
                <w:rFonts w:cs="Arial"/>
                <w:szCs w:val="20"/>
              </w:rPr>
              <w:tab/>
            </w:r>
          </w:p>
        </w:tc>
      </w:tr>
      <w:tr w:rsidR="00D44415" w:rsidRPr="00F553B7" w14:paraId="1A50B621" w14:textId="77777777" w:rsidTr="004125B6">
        <w:tc>
          <w:tcPr>
            <w:tcW w:w="3369" w:type="dxa"/>
            <w:shd w:val="clear" w:color="auto" w:fill="D9D9D9"/>
          </w:tcPr>
          <w:p w14:paraId="5860D584"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811" w:type="dxa"/>
            <w:shd w:val="clear" w:color="auto" w:fill="auto"/>
          </w:tcPr>
          <w:p w14:paraId="15EC038B" w14:textId="77777777" w:rsidR="00D44415" w:rsidRPr="00F553B7" w:rsidRDefault="00D44415" w:rsidP="004125B6">
            <w:pPr>
              <w:ind w:right="-188"/>
              <w:jc w:val="left"/>
              <w:rPr>
                <w:rFonts w:cs="Arial"/>
                <w:szCs w:val="20"/>
              </w:rPr>
            </w:pPr>
            <w:r w:rsidRPr="00F553B7">
              <w:rPr>
                <w:rFonts w:cs="Arial"/>
                <w:szCs w:val="20"/>
              </w:rPr>
              <w:t>T2 participant user</w:t>
            </w:r>
          </w:p>
        </w:tc>
      </w:tr>
      <w:tr w:rsidR="00D44415" w:rsidRPr="00F553B7" w14:paraId="044AAD1F" w14:textId="77777777" w:rsidTr="004125B6">
        <w:tc>
          <w:tcPr>
            <w:tcW w:w="3369" w:type="dxa"/>
            <w:tcBorders>
              <w:top w:val="single" w:sz="8" w:space="0" w:color="4F81BD"/>
              <w:left w:val="single" w:sz="8" w:space="0" w:color="4F81BD"/>
              <w:bottom w:val="single" w:sz="8" w:space="0" w:color="4F81BD"/>
            </w:tcBorders>
            <w:shd w:val="clear" w:color="auto" w:fill="D9D9D9"/>
          </w:tcPr>
          <w:p w14:paraId="2567C02B" w14:textId="77777777" w:rsidR="00D44415" w:rsidRPr="00F553B7" w:rsidRDefault="00D44415" w:rsidP="004125B6">
            <w:pPr>
              <w:ind w:right="-188"/>
              <w:jc w:val="left"/>
              <w:rPr>
                <w:rFonts w:cs="Arial"/>
                <w:b/>
                <w:bCs/>
                <w:szCs w:val="20"/>
              </w:rPr>
            </w:pPr>
            <w:r w:rsidRPr="00F553B7">
              <w:rPr>
                <w:rFonts w:cs="Arial"/>
                <w:b/>
                <w:bCs/>
                <w:szCs w:val="20"/>
              </w:rPr>
              <w:t>Data configuration (A2A, U2A)</w:t>
            </w:r>
          </w:p>
        </w:tc>
        <w:tc>
          <w:tcPr>
            <w:tcW w:w="5811" w:type="dxa"/>
            <w:tcBorders>
              <w:top w:val="single" w:sz="8" w:space="0" w:color="4F81BD"/>
              <w:bottom w:val="single" w:sz="8" w:space="0" w:color="4F81BD"/>
              <w:right w:val="single" w:sz="8" w:space="0" w:color="4F81BD"/>
            </w:tcBorders>
            <w:shd w:val="clear" w:color="auto" w:fill="auto"/>
          </w:tcPr>
          <w:p w14:paraId="18440398" w14:textId="77777777" w:rsidR="00D44415" w:rsidRPr="00F553B7" w:rsidRDefault="00D44415" w:rsidP="004125B6">
            <w:pPr>
              <w:ind w:right="-188"/>
              <w:jc w:val="left"/>
              <w:rPr>
                <w:rFonts w:cs="Arial"/>
                <w:szCs w:val="20"/>
              </w:rPr>
            </w:pPr>
            <w:r w:rsidRPr="00F553B7">
              <w:rPr>
                <w:rFonts w:cs="Arial"/>
                <w:szCs w:val="20"/>
              </w:rPr>
              <w:t>U2A:</w:t>
            </w:r>
          </w:p>
        </w:tc>
      </w:tr>
      <w:tr w:rsidR="00D44415" w:rsidRPr="00F553B7" w14:paraId="7B6D7E96" w14:textId="77777777" w:rsidTr="004125B6">
        <w:tc>
          <w:tcPr>
            <w:tcW w:w="3369" w:type="dxa"/>
            <w:tcBorders>
              <w:top w:val="single" w:sz="8" w:space="0" w:color="4F81BD"/>
              <w:left w:val="single" w:sz="8" w:space="0" w:color="4F81BD"/>
              <w:bottom w:val="single" w:sz="8" w:space="0" w:color="4F81BD"/>
            </w:tcBorders>
            <w:shd w:val="clear" w:color="auto" w:fill="D9D9D9"/>
          </w:tcPr>
          <w:p w14:paraId="3FE03C01" w14:textId="77777777" w:rsidR="00D44415" w:rsidRPr="00F553B7" w:rsidRDefault="00D44415" w:rsidP="004125B6">
            <w:pPr>
              <w:ind w:right="-188"/>
              <w:jc w:val="left"/>
              <w:rPr>
                <w:rFonts w:cs="Arial"/>
                <w:b/>
                <w:bCs/>
                <w:szCs w:val="20"/>
              </w:rPr>
            </w:pPr>
            <w:r w:rsidRPr="00F553B7">
              <w:rPr>
                <w:rFonts w:cs="Arial"/>
                <w:b/>
                <w:bCs/>
                <w:szCs w:val="20"/>
              </w:rPr>
              <w:t>Description</w:t>
            </w:r>
          </w:p>
        </w:tc>
        <w:tc>
          <w:tcPr>
            <w:tcW w:w="5811" w:type="dxa"/>
            <w:tcBorders>
              <w:top w:val="single" w:sz="8" w:space="0" w:color="4F81BD"/>
              <w:bottom w:val="single" w:sz="8" w:space="0" w:color="4F81BD"/>
              <w:right w:val="single" w:sz="8" w:space="0" w:color="4F81BD"/>
            </w:tcBorders>
            <w:shd w:val="clear" w:color="auto" w:fill="auto"/>
          </w:tcPr>
          <w:p w14:paraId="186ABF9E" w14:textId="77777777" w:rsidR="00D44415" w:rsidRPr="00F553B7" w:rsidRDefault="00D44415" w:rsidP="004125B6">
            <w:pPr>
              <w:ind w:right="-188"/>
              <w:jc w:val="left"/>
              <w:rPr>
                <w:rFonts w:cs="Arial"/>
                <w:szCs w:val="20"/>
              </w:rPr>
            </w:pPr>
            <w:r w:rsidRPr="00F553B7">
              <w:rPr>
                <w:rFonts w:cs="Arial"/>
                <w:szCs w:val="20"/>
              </w:rPr>
              <w:t>The T2 participant user will verify that the data visible in the system matches the data input from the registration form(s). This includes</w:t>
            </w:r>
          </w:p>
          <w:p w14:paraId="5245CE4A" w14:textId="77777777" w:rsidR="00D44415" w:rsidRPr="00F553B7" w:rsidRDefault="00D44415" w:rsidP="004125B6">
            <w:pPr>
              <w:pStyle w:val="ListParagraph"/>
              <w:numPr>
                <w:ilvl w:val="0"/>
                <w:numId w:val="5"/>
              </w:numPr>
              <w:spacing w:before="20" w:after="20"/>
              <w:contextualSpacing/>
              <w:rPr>
                <w:rFonts w:cs="Arial"/>
              </w:rPr>
            </w:pPr>
            <w:r w:rsidRPr="00F553B7">
              <w:rPr>
                <w:rFonts w:cs="Arial"/>
              </w:rPr>
              <w:t>Main information, general information on the Party;</w:t>
            </w:r>
          </w:p>
          <w:p w14:paraId="5B07C812" w14:textId="77777777" w:rsidR="00D44415" w:rsidRPr="00F553B7" w:rsidRDefault="00D44415" w:rsidP="004125B6">
            <w:pPr>
              <w:pStyle w:val="ListParagraph"/>
              <w:numPr>
                <w:ilvl w:val="0"/>
                <w:numId w:val="5"/>
              </w:numPr>
              <w:spacing w:before="20" w:after="20"/>
              <w:contextualSpacing/>
              <w:rPr>
                <w:rFonts w:cs="Arial"/>
              </w:rPr>
            </w:pPr>
            <w:r w:rsidRPr="00F553B7">
              <w:rPr>
                <w:rFonts w:cs="Arial"/>
              </w:rPr>
              <w:t>Technical addresses, to define the Distinguished Names (DNs) that are authorized by the Party for the different services;</w:t>
            </w:r>
          </w:p>
          <w:p w14:paraId="5493368D" w14:textId="77777777" w:rsidR="00D44415" w:rsidRPr="00F553B7" w:rsidRDefault="00D44415" w:rsidP="004125B6">
            <w:pPr>
              <w:pStyle w:val="ListParagraph"/>
              <w:numPr>
                <w:ilvl w:val="0"/>
                <w:numId w:val="5"/>
              </w:numPr>
              <w:spacing w:before="20" w:after="20"/>
              <w:contextualSpacing/>
              <w:rPr>
                <w:rFonts w:cs="Arial"/>
              </w:rPr>
            </w:pPr>
            <w:r w:rsidRPr="00F553B7">
              <w:rPr>
                <w:rFonts w:cs="Arial"/>
              </w:rPr>
              <w:t>Service Link/s, to determine the participation type in the different services;</w:t>
            </w:r>
          </w:p>
          <w:p w14:paraId="2EA09B29" w14:textId="77777777" w:rsidR="00D44415" w:rsidRPr="00F553B7" w:rsidRDefault="00D44415" w:rsidP="004125B6">
            <w:pPr>
              <w:pStyle w:val="ListParagraph"/>
              <w:numPr>
                <w:ilvl w:val="0"/>
                <w:numId w:val="5"/>
              </w:numPr>
              <w:spacing w:before="20" w:after="20"/>
              <w:contextualSpacing/>
              <w:rPr>
                <w:rFonts w:cs="Arial"/>
              </w:rPr>
            </w:pPr>
            <w:r w:rsidRPr="00F553B7">
              <w:rPr>
                <w:rFonts w:cs="Arial"/>
              </w:rPr>
              <w:t>Information dedicated to specific TARGET services, that is defined at the Party level;</w:t>
            </w:r>
          </w:p>
          <w:p w14:paraId="626D48DD" w14:textId="77777777" w:rsidR="00D44415" w:rsidRPr="00F553B7" w:rsidRDefault="00D44415" w:rsidP="004125B6">
            <w:pPr>
              <w:pStyle w:val="ListParagraph"/>
              <w:numPr>
                <w:ilvl w:val="0"/>
                <w:numId w:val="5"/>
              </w:numPr>
              <w:spacing w:before="20" w:after="20"/>
              <w:contextualSpacing/>
              <w:rPr>
                <w:rFonts w:cs="Arial"/>
              </w:rPr>
            </w:pPr>
            <w:r w:rsidRPr="00F553B7">
              <w:rPr>
                <w:rFonts w:cs="Arial"/>
              </w:rPr>
              <w:t>Invoice configuration, for completing the information needed for the billing set-up;</w:t>
            </w:r>
          </w:p>
          <w:p w14:paraId="15911F61" w14:textId="77777777" w:rsidR="00D44415" w:rsidRPr="00F553B7" w:rsidRDefault="00D44415" w:rsidP="004125B6">
            <w:pPr>
              <w:ind w:right="-188"/>
              <w:jc w:val="left"/>
              <w:rPr>
                <w:rFonts w:cs="Arial"/>
                <w:szCs w:val="20"/>
              </w:rPr>
            </w:pPr>
          </w:p>
        </w:tc>
      </w:tr>
      <w:tr w:rsidR="00D44415" w:rsidRPr="004A01E4" w14:paraId="7855FF9A" w14:textId="77777777" w:rsidTr="004125B6">
        <w:tc>
          <w:tcPr>
            <w:tcW w:w="3369" w:type="dxa"/>
            <w:tcBorders>
              <w:top w:val="single" w:sz="8" w:space="0" w:color="4F81BD"/>
              <w:left w:val="single" w:sz="8" w:space="0" w:color="4F81BD"/>
              <w:bottom w:val="single" w:sz="8" w:space="0" w:color="4F81BD"/>
            </w:tcBorders>
            <w:shd w:val="clear" w:color="auto" w:fill="D9D9D9"/>
          </w:tcPr>
          <w:p w14:paraId="329E4318" w14:textId="77777777" w:rsidR="00D44415" w:rsidRPr="00F553B7" w:rsidRDefault="00D44415" w:rsidP="004125B6">
            <w:pPr>
              <w:ind w:right="-188"/>
              <w:jc w:val="left"/>
              <w:rPr>
                <w:rFonts w:cs="Arial"/>
                <w:b/>
                <w:bCs/>
                <w:szCs w:val="20"/>
              </w:rPr>
            </w:pPr>
            <w:r w:rsidRPr="00F553B7">
              <w:rPr>
                <w:rFonts w:cs="Arial"/>
                <w:b/>
                <w:bCs/>
                <w:szCs w:val="20"/>
              </w:rPr>
              <w:t>Prerequisites</w:t>
            </w:r>
          </w:p>
        </w:tc>
        <w:tc>
          <w:tcPr>
            <w:tcW w:w="5811" w:type="dxa"/>
            <w:tcBorders>
              <w:top w:val="single" w:sz="8" w:space="0" w:color="4F81BD"/>
              <w:bottom w:val="single" w:sz="8" w:space="0" w:color="4F81BD"/>
              <w:right w:val="single" w:sz="8" w:space="0" w:color="4F81BD"/>
            </w:tcBorders>
            <w:shd w:val="clear" w:color="auto" w:fill="auto"/>
          </w:tcPr>
          <w:p w14:paraId="7C80BA45" w14:textId="77777777" w:rsidR="00D44415" w:rsidRPr="00F553B7" w:rsidRDefault="00D44415" w:rsidP="004125B6">
            <w:pPr>
              <w:ind w:right="-188"/>
              <w:jc w:val="left"/>
              <w:rPr>
                <w:rFonts w:cs="Arial"/>
                <w:szCs w:val="20"/>
              </w:rPr>
            </w:pPr>
            <w:r w:rsidRPr="00F553B7">
              <w:rPr>
                <w:rFonts w:cs="Arial"/>
                <w:szCs w:val="20"/>
              </w:rPr>
              <w:t>The T2 participant admin has completed system access and created the users who will verify the registration form data in the system.</w:t>
            </w:r>
          </w:p>
          <w:p w14:paraId="7176DF00" w14:textId="77777777" w:rsidR="00D44415" w:rsidRPr="00CA5C94" w:rsidRDefault="00D44415" w:rsidP="004125B6">
            <w:pPr>
              <w:ind w:right="-188"/>
              <w:jc w:val="left"/>
              <w:rPr>
                <w:rFonts w:cs="Arial"/>
                <w:szCs w:val="20"/>
                <w:lang w:val="de-DE"/>
              </w:rPr>
            </w:pPr>
            <w:r w:rsidRPr="00CA5C94">
              <w:rPr>
                <w:rFonts w:cs="Arial"/>
                <w:szCs w:val="20"/>
                <w:lang w:val="de-DE"/>
              </w:rPr>
              <w:t>T2.PM.T2P.ARC.CU</w:t>
            </w:r>
          </w:p>
        </w:tc>
      </w:tr>
      <w:tr w:rsidR="00D44415" w:rsidRPr="00F553B7" w14:paraId="0DC13089" w14:textId="77777777" w:rsidTr="004125B6">
        <w:tc>
          <w:tcPr>
            <w:tcW w:w="3369" w:type="dxa"/>
            <w:tcBorders>
              <w:top w:val="single" w:sz="8" w:space="0" w:color="4F81BD"/>
              <w:left w:val="single" w:sz="8" w:space="0" w:color="4F81BD"/>
              <w:bottom w:val="single" w:sz="8" w:space="0" w:color="4F81BD"/>
            </w:tcBorders>
            <w:shd w:val="clear" w:color="auto" w:fill="D9D9D9"/>
          </w:tcPr>
          <w:p w14:paraId="163BB9D9"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0C5579E6"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811" w:type="dxa"/>
            <w:tcBorders>
              <w:top w:val="single" w:sz="8" w:space="0" w:color="4F81BD"/>
              <w:bottom w:val="single" w:sz="8" w:space="0" w:color="4F81BD"/>
              <w:right w:val="single" w:sz="8" w:space="0" w:color="4F81BD"/>
            </w:tcBorders>
            <w:shd w:val="clear" w:color="auto" w:fill="auto"/>
          </w:tcPr>
          <w:p w14:paraId="46322BA5" w14:textId="77777777" w:rsidR="00D44415" w:rsidRPr="00F553B7" w:rsidRDefault="00D44415" w:rsidP="004125B6">
            <w:pPr>
              <w:ind w:right="-188"/>
              <w:jc w:val="left"/>
              <w:rPr>
                <w:rFonts w:cs="Arial"/>
                <w:szCs w:val="20"/>
              </w:rPr>
            </w:pPr>
            <w:r w:rsidRPr="00F553B7">
              <w:rPr>
                <w:rFonts w:cs="Arial"/>
                <w:szCs w:val="20"/>
              </w:rPr>
              <w:t xml:space="preserve">T2.PM.T2P.RC   </w:t>
            </w:r>
          </w:p>
        </w:tc>
      </w:tr>
      <w:tr w:rsidR="00D44415" w:rsidRPr="00F553B7" w14:paraId="6286136C" w14:textId="77777777" w:rsidTr="004125B6">
        <w:tc>
          <w:tcPr>
            <w:tcW w:w="3369" w:type="dxa"/>
            <w:tcBorders>
              <w:top w:val="single" w:sz="8" w:space="0" w:color="4F81BD"/>
              <w:left w:val="single" w:sz="8" w:space="0" w:color="4F81BD"/>
              <w:bottom w:val="single" w:sz="8" w:space="0" w:color="4F81BD"/>
            </w:tcBorders>
            <w:shd w:val="clear" w:color="auto" w:fill="D9D9D9"/>
          </w:tcPr>
          <w:p w14:paraId="476FB835"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811" w:type="dxa"/>
            <w:tcBorders>
              <w:top w:val="single" w:sz="8" w:space="0" w:color="4F81BD"/>
              <w:bottom w:val="single" w:sz="8" w:space="0" w:color="4F81BD"/>
              <w:right w:val="single" w:sz="8" w:space="0" w:color="4F81BD"/>
            </w:tcBorders>
            <w:shd w:val="clear" w:color="auto" w:fill="auto"/>
          </w:tcPr>
          <w:p w14:paraId="23FAAB30" w14:textId="77777777" w:rsidR="00D44415" w:rsidRPr="00F553B7" w:rsidRDefault="00D44415" w:rsidP="004125B6">
            <w:pPr>
              <w:ind w:right="-188"/>
              <w:jc w:val="left"/>
              <w:rPr>
                <w:rFonts w:cs="Arial"/>
                <w:szCs w:val="20"/>
              </w:rPr>
            </w:pPr>
            <w:r>
              <w:rPr>
                <w:rFonts w:cs="Arial"/>
                <w:szCs w:val="20"/>
              </w:rPr>
              <w:t xml:space="preserve"> Yes  (exemptions apply for co-managees)</w:t>
            </w:r>
          </w:p>
        </w:tc>
      </w:tr>
      <w:tr w:rsidR="00D44415" w:rsidRPr="00F553B7" w14:paraId="526CF924" w14:textId="77777777" w:rsidTr="004125B6">
        <w:tc>
          <w:tcPr>
            <w:tcW w:w="3369" w:type="dxa"/>
            <w:tcBorders>
              <w:top w:val="single" w:sz="8" w:space="0" w:color="4F81BD"/>
              <w:left w:val="single" w:sz="8" w:space="0" w:color="4F81BD"/>
              <w:bottom w:val="single" w:sz="8" w:space="0" w:color="4F81BD"/>
            </w:tcBorders>
            <w:shd w:val="clear" w:color="auto" w:fill="D9D9D9"/>
          </w:tcPr>
          <w:p w14:paraId="4CA3FEE9"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811" w:type="dxa"/>
            <w:tcBorders>
              <w:top w:val="single" w:sz="8" w:space="0" w:color="4F81BD"/>
              <w:bottom w:val="single" w:sz="8" w:space="0" w:color="4F81BD"/>
              <w:right w:val="single" w:sz="8" w:space="0" w:color="4F81BD"/>
            </w:tcBorders>
            <w:shd w:val="clear" w:color="auto" w:fill="auto"/>
          </w:tcPr>
          <w:p w14:paraId="4A7700F8" w14:textId="77777777" w:rsidR="00D44415" w:rsidRPr="00F553B7" w:rsidRDefault="00D44415" w:rsidP="004125B6">
            <w:pPr>
              <w:ind w:right="-188"/>
              <w:jc w:val="left"/>
              <w:rPr>
                <w:rFonts w:cs="Arial"/>
                <w:szCs w:val="20"/>
              </w:rPr>
            </w:pPr>
            <w:r w:rsidRPr="00F553B7">
              <w:rPr>
                <w:rFonts w:cs="Arial"/>
                <w:szCs w:val="20"/>
              </w:rPr>
              <w:t>N/A</w:t>
            </w:r>
          </w:p>
        </w:tc>
      </w:tr>
      <w:tr w:rsidR="00D44415" w:rsidRPr="00F553B7" w14:paraId="3470EA12" w14:textId="77777777" w:rsidTr="004125B6">
        <w:tc>
          <w:tcPr>
            <w:tcW w:w="3369" w:type="dxa"/>
            <w:tcBorders>
              <w:top w:val="single" w:sz="8" w:space="0" w:color="4F81BD"/>
              <w:left w:val="single" w:sz="8" w:space="0" w:color="4F81BD"/>
              <w:bottom w:val="single" w:sz="8" w:space="0" w:color="4F81BD"/>
            </w:tcBorders>
            <w:shd w:val="clear" w:color="auto" w:fill="D9D9D9"/>
          </w:tcPr>
          <w:p w14:paraId="399ECC1F" w14:textId="77777777" w:rsidR="00D44415" w:rsidRPr="00F553B7" w:rsidRDefault="00D44415" w:rsidP="004125B6">
            <w:pPr>
              <w:ind w:right="-188"/>
              <w:jc w:val="left"/>
              <w:rPr>
                <w:rFonts w:cs="Arial"/>
                <w:b/>
                <w:bCs/>
                <w:szCs w:val="20"/>
              </w:rPr>
            </w:pPr>
            <w:r w:rsidRPr="00F553B7">
              <w:rPr>
                <w:rFonts w:cs="Arial"/>
                <w:b/>
                <w:bCs/>
                <w:szCs w:val="20"/>
              </w:rPr>
              <w:lastRenderedPageBreak/>
              <w:t xml:space="preserve">Reference UHB </w:t>
            </w:r>
          </w:p>
        </w:tc>
        <w:tc>
          <w:tcPr>
            <w:tcW w:w="5811" w:type="dxa"/>
            <w:tcBorders>
              <w:top w:val="single" w:sz="8" w:space="0" w:color="4F81BD"/>
              <w:bottom w:val="single" w:sz="8" w:space="0" w:color="4F81BD"/>
              <w:right w:val="single" w:sz="8" w:space="0" w:color="4F81BD"/>
            </w:tcBorders>
            <w:shd w:val="clear" w:color="auto" w:fill="auto"/>
          </w:tcPr>
          <w:p w14:paraId="1C098646" w14:textId="77777777" w:rsidR="00D44415" w:rsidRPr="00F553B7" w:rsidRDefault="00D44415" w:rsidP="004125B6">
            <w:pPr>
              <w:ind w:right="-188"/>
              <w:jc w:val="left"/>
              <w:rPr>
                <w:rFonts w:cs="Arial"/>
                <w:szCs w:val="20"/>
              </w:rPr>
            </w:pPr>
            <w:r w:rsidRPr="00F553B7">
              <w:rPr>
                <w:rFonts w:cs="Arial"/>
                <w:szCs w:val="20"/>
              </w:rPr>
              <w:t>N/A</w:t>
            </w:r>
          </w:p>
        </w:tc>
      </w:tr>
      <w:tr w:rsidR="00D44415" w:rsidRPr="00F553B7" w14:paraId="0F29847F" w14:textId="77777777" w:rsidTr="004125B6">
        <w:tc>
          <w:tcPr>
            <w:tcW w:w="3369" w:type="dxa"/>
            <w:tcBorders>
              <w:top w:val="single" w:sz="8" w:space="0" w:color="4F81BD"/>
              <w:left w:val="single" w:sz="8" w:space="0" w:color="4F81BD"/>
              <w:bottom w:val="single" w:sz="8" w:space="0" w:color="4F81BD"/>
            </w:tcBorders>
            <w:shd w:val="clear" w:color="auto" w:fill="D9D9D9"/>
          </w:tcPr>
          <w:p w14:paraId="6AD088AE" w14:textId="77777777" w:rsidR="00D44415" w:rsidRPr="00F553B7" w:rsidRDefault="00D44415" w:rsidP="004125B6">
            <w:pPr>
              <w:ind w:right="-188"/>
              <w:jc w:val="left"/>
              <w:rPr>
                <w:rFonts w:cs="Arial"/>
                <w:b/>
                <w:bCs/>
                <w:szCs w:val="20"/>
              </w:rPr>
            </w:pPr>
            <w:r w:rsidRPr="00F553B7">
              <w:rPr>
                <w:rFonts w:cs="Arial"/>
                <w:b/>
                <w:bCs/>
                <w:szCs w:val="20"/>
              </w:rPr>
              <w:t xml:space="preserve">Reconciliation means </w:t>
            </w:r>
          </w:p>
        </w:tc>
        <w:tc>
          <w:tcPr>
            <w:tcW w:w="5811" w:type="dxa"/>
            <w:tcBorders>
              <w:top w:val="single" w:sz="8" w:space="0" w:color="4F81BD"/>
              <w:bottom w:val="single" w:sz="8" w:space="0" w:color="4F81BD"/>
              <w:right w:val="single" w:sz="8" w:space="0" w:color="4F81BD"/>
            </w:tcBorders>
            <w:shd w:val="clear" w:color="auto" w:fill="auto"/>
          </w:tcPr>
          <w:p w14:paraId="5D187ABD" w14:textId="77777777" w:rsidR="00D44415" w:rsidRPr="00F553B7" w:rsidRDefault="00D44415" w:rsidP="004125B6">
            <w:pPr>
              <w:ind w:right="-188"/>
              <w:jc w:val="left"/>
              <w:rPr>
                <w:rFonts w:cs="Arial"/>
                <w:szCs w:val="20"/>
              </w:rPr>
            </w:pPr>
            <w:r w:rsidRPr="00F553B7">
              <w:rPr>
                <w:rFonts w:cs="Arial"/>
                <w:szCs w:val="20"/>
              </w:rPr>
              <w:t xml:space="preserve">The </w:t>
            </w:r>
            <w:r w:rsidRPr="00F553B7">
              <w:rPr>
                <w:rFonts w:cs="Arial"/>
                <w:szCs w:val="20"/>
                <w:lang w:eastAsia="en-US"/>
              </w:rPr>
              <w:t xml:space="preserve">T2 participant </w:t>
            </w:r>
            <w:r w:rsidRPr="00F553B7">
              <w:rPr>
                <w:rFonts w:cs="Arial"/>
                <w:szCs w:val="20"/>
              </w:rPr>
              <w:t>admin user can verify and confirm that all data provided in the registration form is present in the system.</w:t>
            </w:r>
          </w:p>
        </w:tc>
      </w:tr>
      <w:tr w:rsidR="00D44415" w:rsidRPr="00F553B7" w14:paraId="116A02A0" w14:textId="77777777" w:rsidTr="004125B6">
        <w:tc>
          <w:tcPr>
            <w:tcW w:w="3369" w:type="dxa"/>
            <w:tcBorders>
              <w:top w:val="single" w:sz="8" w:space="0" w:color="4F81BD"/>
              <w:left w:val="single" w:sz="8" w:space="0" w:color="4F81BD"/>
              <w:bottom w:val="single" w:sz="8" w:space="0" w:color="4F81BD"/>
            </w:tcBorders>
            <w:shd w:val="clear" w:color="auto" w:fill="D9D9D9"/>
          </w:tcPr>
          <w:p w14:paraId="46CCBBD3"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811" w:type="dxa"/>
            <w:tcBorders>
              <w:top w:val="single" w:sz="8" w:space="0" w:color="4F81BD"/>
              <w:bottom w:val="single" w:sz="8" w:space="0" w:color="4F81BD"/>
              <w:right w:val="single" w:sz="8" w:space="0" w:color="4F81BD"/>
            </w:tcBorders>
            <w:shd w:val="clear" w:color="auto" w:fill="auto"/>
          </w:tcPr>
          <w:p w14:paraId="374E76A1" w14:textId="77777777" w:rsidR="00D44415" w:rsidRPr="00F553B7" w:rsidRDefault="00D44415" w:rsidP="004125B6">
            <w:pPr>
              <w:ind w:right="-188"/>
              <w:jc w:val="left"/>
              <w:rPr>
                <w:rFonts w:cs="Arial"/>
                <w:szCs w:val="20"/>
              </w:rPr>
            </w:pPr>
            <w:r w:rsidRPr="00F553B7">
              <w:rPr>
                <w:rFonts w:cs="Arial"/>
                <w:szCs w:val="20"/>
              </w:rPr>
              <w:t>Relevant query privileges (depends on the Reference Data that needs to be verified), e.g:</w:t>
            </w:r>
          </w:p>
          <w:p w14:paraId="5829C452" w14:textId="77777777" w:rsidR="00D44415" w:rsidRPr="00F553B7" w:rsidRDefault="00D44415" w:rsidP="004125B6">
            <w:pPr>
              <w:ind w:right="-188"/>
              <w:jc w:val="left"/>
              <w:rPr>
                <w:rFonts w:cs="Arial"/>
                <w:szCs w:val="20"/>
              </w:rPr>
            </w:pPr>
            <w:r w:rsidRPr="00F553B7">
              <w:rPr>
                <w:rFonts w:cs="Arial"/>
                <w:szCs w:val="20"/>
              </w:rPr>
              <w:t xml:space="preserve">System Entity Query </w:t>
            </w:r>
          </w:p>
          <w:p w14:paraId="555D62B7" w14:textId="77777777" w:rsidR="00D44415" w:rsidRPr="00F553B7" w:rsidRDefault="00D44415" w:rsidP="004125B6">
            <w:pPr>
              <w:ind w:right="-188"/>
              <w:jc w:val="left"/>
              <w:rPr>
                <w:rFonts w:cs="Arial"/>
                <w:szCs w:val="20"/>
              </w:rPr>
            </w:pPr>
            <w:r w:rsidRPr="00F553B7">
              <w:rPr>
                <w:rFonts w:cs="Arial"/>
                <w:szCs w:val="20"/>
              </w:rPr>
              <w:t>Party Reference Data Query</w:t>
            </w:r>
          </w:p>
          <w:p w14:paraId="7AA0FA04" w14:textId="77777777" w:rsidR="00D44415" w:rsidRPr="00F553B7" w:rsidRDefault="00D44415" w:rsidP="004125B6">
            <w:pPr>
              <w:ind w:right="-188"/>
              <w:jc w:val="left"/>
              <w:rPr>
                <w:rFonts w:cs="Arial"/>
                <w:szCs w:val="20"/>
              </w:rPr>
            </w:pPr>
            <w:r w:rsidRPr="00F553B7">
              <w:rPr>
                <w:rFonts w:cs="Arial"/>
                <w:szCs w:val="20"/>
              </w:rPr>
              <w:t>Party-Service Link List Query</w:t>
            </w:r>
          </w:p>
          <w:p w14:paraId="0CA46F1B" w14:textId="77777777" w:rsidR="00D44415" w:rsidRPr="00F553B7" w:rsidRDefault="00D44415" w:rsidP="004125B6">
            <w:pPr>
              <w:ind w:right="-188"/>
              <w:jc w:val="left"/>
              <w:rPr>
                <w:rFonts w:cs="Arial"/>
                <w:szCs w:val="20"/>
              </w:rPr>
            </w:pPr>
            <w:r w:rsidRPr="00F553B7">
              <w:rPr>
                <w:rFonts w:cs="Arial"/>
                <w:szCs w:val="20"/>
              </w:rPr>
              <w:t>Cash Account List Query</w:t>
            </w:r>
          </w:p>
          <w:p w14:paraId="1B4717D5" w14:textId="77777777" w:rsidR="00D44415" w:rsidRPr="00F553B7" w:rsidRDefault="00D44415" w:rsidP="004125B6">
            <w:pPr>
              <w:ind w:right="-188"/>
              <w:jc w:val="left"/>
              <w:rPr>
                <w:rFonts w:cs="Arial"/>
                <w:szCs w:val="20"/>
              </w:rPr>
            </w:pPr>
            <w:r w:rsidRPr="00F553B7">
              <w:rPr>
                <w:rFonts w:cs="Arial"/>
                <w:szCs w:val="20"/>
              </w:rPr>
              <w:t>Authorised Account User Query</w:t>
            </w:r>
          </w:p>
        </w:tc>
      </w:tr>
      <w:tr w:rsidR="00D44415" w:rsidRPr="00F553B7" w14:paraId="33C2D5AA" w14:textId="77777777" w:rsidTr="004125B6">
        <w:tc>
          <w:tcPr>
            <w:tcW w:w="3369" w:type="dxa"/>
            <w:tcBorders>
              <w:top w:val="single" w:sz="8" w:space="0" w:color="4F81BD"/>
              <w:left w:val="single" w:sz="8" w:space="0" w:color="4F81BD"/>
              <w:bottom w:val="single" w:sz="8" w:space="0" w:color="4F81BD"/>
            </w:tcBorders>
            <w:shd w:val="clear" w:color="auto" w:fill="D9D9D9"/>
          </w:tcPr>
          <w:p w14:paraId="2AF3691A" w14:textId="77777777" w:rsidR="00D44415" w:rsidRPr="00F553B7" w:rsidRDefault="00D44415" w:rsidP="004125B6">
            <w:pPr>
              <w:ind w:right="-188"/>
              <w:jc w:val="left"/>
              <w:rPr>
                <w:rFonts w:cs="Arial"/>
                <w:b/>
                <w:bCs/>
                <w:szCs w:val="20"/>
              </w:rPr>
            </w:pPr>
            <w:r w:rsidRPr="00F553B7">
              <w:rPr>
                <w:rFonts w:cs="Arial"/>
                <w:b/>
                <w:bCs/>
                <w:szCs w:val="20"/>
              </w:rPr>
              <w:t>Required role</w:t>
            </w:r>
          </w:p>
        </w:tc>
        <w:tc>
          <w:tcPr>
            <w:tcW w:w="5811" w:type="dxa"/>
            <w:tcBorders>
              <w:top w:val="single" w:sz="8" w:space="0" w:color="4F81BD"/>
              <w:bottom w:val="single" w:sz="8" w:space="0" w:color="4F81BD"/>
              <w:right w:val="single" w:sz="8" w:space="0" w:color="4F81BD"/>
            </w:tcBorders>
            <w:shd w:val="clear" w:color="auto" w:fill="auto"/>
          </w:tcPr>
          <w:p w14:paraId="5713CE08" w14:textId="77777777" w:rsidR="00D44415" w:rsidRPr="00F553B7" w:rsidRDefault="00D44415" w:rsidP="004125B6">
            <w:pPr>
              <w:rPr>
                <w:rFonts w:cs="Arial"/>
                <w:szCs w:val="20"/>
              </w:rPr>
            </w:pPr>
            <w:r w:rsidRPr="00F553B7">
              <w:rPr>
                <w:rFonts w:cs="Arial"/>
                <w:szCs w:val="20"/>
              </w:rPr>
              <w:t>AH ESMIG Access</w:t>
            </w:r>
          </w:p>
          <w:p w14:paraId="2DD3DC9A" w14:textId="77777777" w:rsidR="00D44415" w:rsidRPr="00F553B7" w:rsidRDefault="00D44415" w:rsidP="004125B6">
            <w:pPr>
              <w:ind w:right="-188"/>
              <w:jc w:val="left"/>
              <w:rPr>
                <w:rFonts w:cs="Arial"/>
                <w:bCs/>
                <w:szCs w:val="20"/>
                <w:lang w:eastAsia="en-US"/>
              </w:rPr>
            </w:pPr>
            <w:r w:rsidRPr="00F553B7">
              <w:rPr>
                <w:rFonts w:cs="Arial"/>
                <w:bCs/>
                <w:szCs w:val="20"/>
                <w:lang w:eastAsia="en-US"/>
              </w:rPr>
              <w:t>AH CRDM Reader</w:t>
            </w:r>
          </w:p>
        </w:tc>
      </w:tr>
    </w:tbl>
    <w:p w14:paraId="548BACCE" w14:textId="77777777" w:rsidR="00D44415" w:rsidRPr="00F553B7" w:rsidRDefault="00D44415" w:rsidP="00D44415">
      <w:pPr>
        <w:ind w:right="-188"/>
        <w:jc w:val="left"/>
        <w:rPr>
          <w:rFonts w:cs="Arial"/>
          <w:szCs w:val="20"/>
        </w:rPr>
      </w:pPr>
    </w:p>
    <w:p w14:paraId="0D7130B5" w14:textId="77777777" w:rsidR="00D44415" w:rsidRPr="00F553B7" w:rsidRDefault="00D44415" w:rsidP="00D44415">
      <w:pPr>
        <w:ind w:right="-188"/>
        <w:jc w:val="left"/>
        <w:rPr>
          <w:rFonts w:cs="Arial"/>
          <w:szCs w:val="20"/>
        </w:rPr>
      </w:pPr>
    </w:p>
    <w:tbl>
      <w:tblPr>
        <w:tblW w:w="0" w:type="auto"/>
        <w:tblBorders>
          <w:top w:val="single" w:sz="8" w:space="0" w:color="4F81BD"/>
          <w:left w:val="single" w:sz="8" w:space="0" w:color="4F81BD"/>
          <w:bottom w:val="single" w:sz="8" w:space="0" w:color="4F81BD"/>
          <w:right w:val="single" w:sz="8" w:space="0" w:color="4F81BD"/>
        </w:tblBorders>
        <w:tblLook w:val="0400" w:firstRow="0" w:lastRow="0" w:firstColumn="0" w:lastColumn="0" w:noHBand="0" w:noVBand="1"/>
      </w:tblPr>
      <w:tblGrid>
        <w:gridCol w:w="3175"/>
        <w:gridCol w:w="5831"/>
      </w:tblGrid>
      <w:tr w:rsidR="00D44415" w:rsidRPr="00F553B7" w14:paraId="6254D03B" w14:textId="77777777" w:rsidTr="004125B6">
        <w:trPr>
          <w:trHeight w:val="341"/>
        </w:trPr>
        <w:tc>
          <w:tcPr>
            <w:tcW w:w="3175" w:type="dxa"/>
            <w:tcBorders>
              <w:top w:val="single" w:sz="8" w:space="0" w:color="4F81BD"/>
              <w:left w:val="single" w:sz="8" w:space="0" w:color="4F81BD"/>
              <w:bottom w:val="single" w:sz="8" w:space="0" w:color="4F81BD"/>
            </w:tcBorders>
            <w:shd w:val="clear" w:color="auto" w:fill="B8CCE4"/>
          </w:tcPr>
          <w:p w14:paraId="4A664960" w14:textId="77777777" w:rsidR="00D44415" w:rsidRPr="00F553B7" w:rsidRDefault="00D44415" w:rsidP="004125B6">
            <w:pPr>
              <w:ind w:right="-188"/>
              <w:jc w:val="left"/>
              <w:rPr>
                <w:rFonts w:cs="Arial"/>
                <w:b/>
                <w:bCs/>
                <w:szCs w:val="20"/>
              </w:rPr>
            </w:pPr>
            <w:r w:rsidRPr="00F553B7">
              <w:rPr>
                <w:rFonts w:cs="Arial"/>
                <w:b/>
                <w:bCs/>
                <w:szCs w:val="20"/>
              </w:rPr>
              <w:t>ID</w:t>
            </w:r>
          </w:p>
        </w:tc>
        <w:tc>
          <w:tcPr>
            <w:tcW w:w="5831" w:type="dxa"/>
            <w:tcBorders>
              <w:top w:val="single" w:sz="8" w:space="0" w:color="4F81BD"/>
              <w:bottom w:val="single" w:sz="8" w:space="0" w:color="4F81BD"/>
              <w:right w:val="single" w:sz="8" w:space="0" w:color="4F81BD"/>
            </w:tcBorders>
            <w:shd w:val="clear" w:color="auto" w:fill="B8CCE4"/>
          </w:tcPr>
          <w:p w14:paraId="5119B580" w14:textId="77777777" w:rsidR="00D44415" w:rsidRPr="00F553B7" w:rsidRDefault="00D44415" w:rsidP="004125B6">
            <w:pPr>
              <w:ind w:right="-188"/>
              <w:jc w:val="left"/>
              <w:rPr>
                <w:rFonts w:cs="Arial"/>
                <w:szCs w:val="20"/>
              </w:rPr>
            </w:pPr>
            <w:r w:rsidRPr="00F553B7">
              <w:rPr>
                <w:rFonts w:cs="Arial"/>
                <w:b/>
                <w:szCs w:val="20"/>
              </w:rPr>
              <w:t xml:space="preserve">T2.PM.T2P.RC  </w:t>
            </w:r>
            <w:r w:rsidRPr="00F553B7">
              <w:rPr>
                <w:rFonts w:cs="Arial"/>
                <w:szCs w:val="20"/>
              </w:rPr>
              <w:t xml:space="preserve"> </w:t>
            </w:r>
          </w:p>
        </w:tc>
      </w:tr>
      <w:tr w:rsidR="00D44415" w:rsidRPr="00F553B7" w14:paraId="3542F508" w14:textId="77777777" w:rsidTr="004125B6">
        <w:tc>
          <w:tcPr>
            <w:tcW w:w="3175" w:type="dxa"/>
            <w:shd w:val="clear" w:color="auto" w:fill="D9D9D9"/>
          </w:tcPr>
          <w:p w14:paraId="6AC55461"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831" w:type="dxa"/>
            <w:shd w:val="clear" w:color="auto" w:fill="auto"/>
          </w:tcPr>
          <w:p w14:paraId="2F42EB20" w14:textId="77777777" w:rsidR="00D44415" w:rsidRPr="00F553B7" w:rsidRDefault="00D44415" w:rsidP="004125B6">
            <w:pPr>
              <w:ind w:right="-188"/>
              <w:jc w:val="left"/>
              <w:rPr>
                <w:rFonts w:cs="Arial"/>
                <w:szCs w:val="20"/>
              </w:rPr>
            </w:pPr>
            <w:r w:rsidRPr="00F553B7">
              <w:rPr>
                <w:rFonts w:cs="Arial"/>
                <w:szCs w:val="20"/>
              </w:rPr>
              <w:t>Routing configuration</w:t>
            </w:r>
          </w:p>
        </w:tc>
      </w:tr>
      <w:tr w:rsidR="00D44415" w:rsidRPr="00F553B7" w14:paraId="56A5C027" w14:textId="77777777" w:rsidTr="004125B6">
        <w:tc>
          <w:tcPr>
            <w:tcW w:w="3175" w:type="dxa"/>
            <w:tcBorders>
              <w:top w:val="single" w:sz="8" w:space="0" w:color="4F81BD"/>
              <w:left w:val="single" w:sz="8" w:space="0" w:color="4F81BD"/>
              <w:bottom w:val="single" w:sz="8" w:space="0" w:color="4F81BD"/>
            </w:tcBorders>
            <w:shd w:val="clear" w:color="auto" w:fill="D9D9D9"/>
          </w:tcPr>
          <w:p w14:paraId="64BEF58B"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831" w:type="dxa"/>
            <w:tcBorders>
              <w:top w:val="single" w:sz="8" w:space="0" w:color="4F81BD"/>
              <w:bottom w:val="single" w:sz="8" w:space="0" w:color="4F81BD"/>
              <w:right w:val="single" w:sz="8" w:space="0" w:color="4F81BD"/>
            </w:tcBorders>
            <w:shd w:val="clear" w:color="auto" w:fill="auto"/>
          </w:tcPr>
          <w:p w14:paraId="0CDEB3D6" w14:textId="77777777" w:rsidR="00D44415" w:rsidRPr="00F553B7" w:rsidRDefault="00D44415" w:rsidP="004125B6">
            <w:pPr>
              <w:ind w:right="-188"/>
              <w:jc w:val="left"/>
              <w:rPr>
                <w:rFonts w:cs="Arial"/>
                <w:szCs w:val="20"/>
              </w:rPr>
            </w:pPr>
            <w:r w:rsidRPr="00F553B7">
              <w:rPr>
                <w:rFonts w:cs="Arial"/>
              </w:rPr>
              <w:t>Party configuration (T2 participant)</w:t>
            </w:r>
          </w:p>
        </w:tc>
      </w:tr>
      <w:tr w:rsidR="00D44415" w:rsidRPr="00F553B7" w14:paraId="6E1F880C" w14:textId="77777777" w:rsidTr="004125B6">
        <w:tc>
          <w:tcPr>
            <w:tcW w:w="3175" w:type="dxa"/>
            <w:shd w:val="clear" w:color="auto" w:fill="D9D9D9"/>
          </w:tcPr>
          <w:p w14:paraId="2FC986D7"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831" w:type="dxa"/>
            <w:shd w:val="clear" w:color="auto" w:fill="auto"/>
          </w:tcPr>
          <w:p w14:paraId="6146A472" w14:textId="77777777" w:rsidR="00D44415" w:rsidRPr="00F553B7" w:rsidRDefault="00D44415" w:rsidP="004125B6">
            <w:pPr>
              <w:ind w:right="-188"/>
              <w:jc w:val="left"/>
              <w:rPr>
                <w:rFonts w:cs="Arial"/>
                <w:szCs w:val="20"/>
              </w:rPr>
            </w:pPr>
            <w:r w:rsidRPr="00F553B7">
              <w:rPr>
                <w:rFonts w:cs="Arial"/>
                <w:szCs w:val="20"/>
              </w:rPr>
              <w:t>T2 participant user</w:t>
            </w:r>
          </w:p>
        </w:tc>
      </w:tr>
      <w:tr w:rsidR="00D44415" w:rsidRPr="00F553B7" w14:paraId="5B404929" w14:textId="77777777" w:rsidTr="004125B6">
        <w:tc>
          <w:tcPr>
            <w:tcW w:w="3175" w:type="dxa"/>
            <w:tcBorders>
              <w:top w:val="single" w:sz="8" w:space="0" w:color="4F81BD"/>
              <w:left w:val="single" w:sz="8" w:space="0" w:color="4F81BD"/>
              <w:bottom w:val="single" w:sz="8" w:space="0" w:color="4F81BD"/>
            </w:tcBorders>
            <w:shd w:val="clear" w:color="auto" w:fill="D9D9D9"/>
          </w:tcPr>
          <w:p w14:paraId="4AB31E02" w14:textId="77777777" w:rsidR="00D44415" w:rsidRPr="00F553B7" w:rsidRDefault="00D44415" w:rsidP="004125B6">
            <w:pPr>
              <w:ind w:right="-188"/>
              <w:jc w:val="left"/>
              <w:rPr>
                <w:rFonts w:cs="Arial"/>
                <w:b/>
                <w:bCs/>
                <w:szCs w:val="20"/>
              </w:rPr>
            </w:pPr>
            <w:r w:rsidRPr="00F553B7">
              <w:rPr>
                <w:rFonts w:cs="Arial"/>
                <w:b/>
                <w:bCs/>
                <w:szCs w:val="20"/>
              </w:rPr>
              <w:t>Data configuration (U2A)</w:t>
            </w:r>
          </w:p>
        </w:tc>
        <w:tc>
          <w:tcPr>
            <w:tcW w:w="5831" w:type="dxa"/>
            <w:tcBorders>
              <w:top w:val="single" w:sz="8" w:space="0" w:color="4F81BD"/>
              <w:bottom w:val="single" w:sz="8" w:space="0" w:color="4F81BD"/>
              <w:right w:val="single" w:sz="8" w:space="0" w:color="4F81BD"/>
            </w:tcBorders>
            <w:shd w:val="clear" w:color="auto" w:fill="auto"/>
          </w:tcPr>
          <w:p w14:paraId="5493110F" w14:textId="77777777" w:rsidR="00D44415" w:rsidRPr="00F553B7" w:rsidRDefault="00D44415" w:rsidP="004125B6">
            <w:pPr>
              <w:ind w:right="-188"/>
              <w:jc w:val="left"/>
              <w:rPr>
                <w:rFonts w:cs="Arial"/>
                <w:szCs w:val="20"/>
              </w:rPr>
            </w:pPr>
            <w:r w:rsidRPr="00F553B7">
              <w:rPr>
                <w:rFonts w:cs="Arial"/>
                <w:szCs w:val="20"/>
              </w:rPr>
              <w:t xml:space="preserve">U2A: </w:t>
            </w:r>
            <w:r w:rsidRPr="00F553B7">
              <w:rPr>
                <w:rFonts w:cs="Arial"/>
                <w:szCs w:val="20"/>
              </w:rPr>
              <w:br/>
              <w:t xml:space="preserve">Common </w:t>
            </w:r>
            <w:r w:rsidRPr="00F553B7">
              <w:rPr>
                <w:rFonts w:cs="Arial"/>
                <w:szCs w:val="20"/>
              </w:rPr>
              <w:sym w:font="Wingdings" w:char="F0E0"/>
            </w:r>
            <w:r w:rsidRPr="00F553B7">
              <w:rPr>
                <w:rFonts w:cs="Arial"/>
                <w:szCs w:val="20"/>
              </w:rPr>
              <w:t xml:space="preserve"> Network Configuration </w:t>
            </w:r>
            <w:r w:rsidRPr="00F553B7">
              <w:rPr>
                <w:rFonts w:cs="Arial"/>
                <w:szCs w:val="20"/>
              </w:rPr>
              <w:sym w:font="Wingdings" w:char="F0E0"/>
            </w:r>
            <w:r w:rsidRPr="00F553B7">
              <w:rPr>
                <w:rFonts w:cs="Arial"/>
                <w:szCs w:val="20"/>
              </w:rPr>
              <w:t xml:space="preserve"> Routing </w:t>
            </w:r>
            <w:r w:rsidRPr="00F553B7">
              <w:rPr>
                <w:rFonts w:cs="Arial"/>
                <w:szCs w:val="20"/>
              </w:rPr>
              <w:sym w:font="Wingdings" w:char="F0E0"/>
            </w:r>
            <w:r w:rsidRPr="00F553B7">
              <w:rPr>
                <w:rFonts w:cs="Arial"/>
                <w:szCs w:val="20"/>
              </w:rPr>
              <w:t xml:space="preserve">New </w:t>
            </w:r>
          </w:p>
          <w:p w14:paraId="29026097" w14:textId="77777777" w:rsidR="00D44415" w:rsidRPr="00F553B7" w:rsidRDefault="00D44415" w:rsidP="004125B6">
            <w:pPr>
              <w:ind w:right="-188"/>
              <w:jc w:val="left"/>
              <w:rPr>
                <w:rFonts w:cs="Arial"/>
                <w:szCs w:val="20"/>
              </w:rPr>
            </w:pPr>
            <w:r w:rsidRPr="00F553B7">
              <w:rPr>
                <w:rFonts w:cs="Arial"/>
                <w:szCs w:val="20"/>
              </w:rPr>
              <w:t xml:space="preserve">Common </w:t>
            </w:r>
            <w:r w:rsidRPr="00F553B7">
              <w:rPr>
                <w:rFonts w:cs="Arial"/>
                <w:szCs w:val="20"/>
              </w:rPr>
              <w:sym w:font="Wingdings" w:char="F0E0"/>
            </w:r>
            <w:r w:rsidRPr="00F553B7">
              <w:rPr>
                <w:rFonts w:cs="Arial"/>
                <w:szCs w:val="20"/>
              </w:rPr>
              <w:t xml:space="preserve"> Network Configuration </w:t>
            </w:r>
            <w:r w:rsidRPr="00F553B7">
              <w:rPr>
                <w:rFonts w:cs="Arial"/>
                <w:szCs w:val="20"/>
              </w:rPr>
              <w:sym w:font="Wingdings" w:char="F0E0"/>
            </w:r>
            <w:r w:rsidRPr="00F553B7">
              <w:rPr>
                <w:rFonts w:cs="Arial"/>
                <w:szCs w:val="20"/>
              </w:rPr>
              <w:t xml:space="preserve"> DN-BIC Routing </w:t>
            </w:r>
            <w:r w:rsidRPr="00F553B7">
              <w:rPr>
                <w:rFonts w:cs="Arial"/>
                <w:szCs w:val="20"/>
              </w:rPr>
              <w:sym w:font="Wingdings" w:char="F0E0"/>
            </w:r>
            <w:r w:rsidRPr="00F553B7">
              <w:rPr>
                <w:rFonts w:cs="Arial"/>
                <w:szCs w:val="20"/>
              </w:rPr>
              <w:t>New</w:t>
            </w:r>
          </w:p>
        </w:tc>
      </w:tr>
      <w:tr w:rsidR="00D44415" w:rsidRPr="00F553B7" w14:paraId="5451BF5B" w14:textId="77777777" w:rsidTr="004125B6">
        <w:tc>
          <w:tcPr>
            <w:tcW w:w="3175" w:type="dxa"/>
            <w:shd w:val="clear" w:color="auto" w:fill="D9D9D9"/>
          </w:tcPr>
          <w:p w14:paraId="4C438E99" w14:textId="77777777" w:rsidR="00D44415" w:rsidRPr="00F553B7" w:rsidRDefault="00D44415" w:rsidP="004125B6">
            <w:pPr>
              <w:ind w:right="-188"/>
              <w:jc w:val="left"/>
              <w:rPr>
                <w:rFonts w:cs="Arial"/>
                <w:b/>
                <w:bCs/>
                <w:szCs w:val="20"/>
              </w:rPr>
            </w:pPr>
            <w:r w:rsidRPr="00F553B7">
              <w:rPr>
                <w:rFonts w:cs="Arial"/>
                <w:b/>
                <w:bCs/>
                <w:szCs w:val="20"/>
              </w:rPr>
              <w:t>Description</w:t>
            </w:r>
          </w:p>
        </w:tc>
        <w:tc>
          <w:tcPr>
            <w:tcW w:w="5831" w:type="dxa"/>
            <w:shd w:val="clear" w:color="auto" w:fill="auto"/>
          </w:tcPr>
          <w:p w14:paraId="56C26237" w14:textId="77777777" w:rsidR="00D44415" w:rsidRPr="00F553B7" w:rsidRDefault="00D44415" w:rsidP="004125B6">
            <w:pPr>
              <w:ind w:right="-188"/>
              <w:jc w:val="left"/>
              <w:rPr>
                <w:rFonts w:cs="Arial"/>
                <w:szCs w:val="20"/>
              </w:rPr>
            </w:pPr>
            <w:r w:rsidRPr="00F553B7">
              <w:rPr>
                <w:rFonts w:cs="Arial"/>
                <w:szCs w:val="20"/>
              </w:rPr>
              <w:t>Routing configurations specify the technical elements that are used to send a given outgoing message to the relevant actor.</w:t>
            </w:r>
            <w:r w:rsidRPr="00F553B7">
              <w:rPr>
                <w:rFonts w:cs="Arial"/>
              </w:rPr>
              <w:br/>
            </w:r>
            <w:r w:rsidRPr="00F553B7">
              <w:rPr>
                <w:rFonts w:cs="Arial"/>
                <w:szCs w:val="20"/>
              </w:rPr>
              <w:t>The routing configuration allows the setting up of either a default routing which is used when no specific conditions are defined for a party and a specific outgoing message or dedicated routings for specific outgoing messages.</w:t>
            </w:r>
            <w:r>
              <w:rPr>
                <w:rFonts w:cs="Arial"/>
                <w:szCs w:val="20"/>
              </w:rPr>
              <w:t xml:space="preserve"> </w:t>
            </w:r>
            <w:r>
              <w:t>This configuration has to be done for every network service e.g. message store and forward etc. Routing Configuration has to be active, if T2Ps wish to receive the RTGS directory on 08</w:t>
            </w:r>
            <w:r w:rsidRPr="004A01E4">
              <w:rPr>
                <w:vertAlign w:val="superscript"/>
              </w:rPr>
              <w:t>th</w:t>
            </w:r>
            <w:r>
              <w:t xml:space="preserve"> of February.</w:t>
            </w:r>
          </w:p>
          <w:p w14:paraId="7A3EC1A0" w14:textId="77777777" w:rsidR="00D44415" w:rsidRPr="00F553B7" w:rsidRDefault="00D44415" w:rsidP="004125B6">
            <w:pPr>
              <w:ind w:right="-188"/>
              <w:jc w:val="left"/>
              <w:rPr>
                <w:rFonts w:cs="Arial"/>
                <w:szCs w:val="20"/>
              </w:rPr>
            </w:pPr>
          </w:p>
          <w:p w14:paraId="54971BAC"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 xml:space="preserve">Each T2 participant is responsible for maintaining the reference data for their DN-BIC routing links (only applicable to RTGS message flows). For Inbound communication, different DNs can be linked to different BICs and vice versa. In the outbound case, the same BIC can only be linked to a single DN. However different BICs can still be linked to the same DN. </w:t>
            </w:r>
          </w:p>
          <w:p w14:paraId="440D7BC3"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 xml:space="preserve">If set to Outbound, a DN can only be linked to no more than one BIC. </w:t>
            </w:r>
          </w:p>
        </w:tc>
      </w:tr>
      <w:tr w:rsidR="00D44415" w:rsidRPr="004A01E4" w14:paraId="3F423DB7" w14:textId="77777777" w:rsidTr="004125B6">
        <w:tc>
          <w:tcPr>
            <w:tcW w:w="3175" w:type="dxa"/>
            <w:tcBorders>
              <w:top w:val="single" w:sz="8" w:space="0" w:color="4F81BD"/>
              <w:left w:val="single" w:sz="8" w:space="0" w:color="4F81BD"/>
              <w:bottom w:val="single" w:sz="8" w:space="0" w:color="4F81BD"/>
            </w:tcBorders>
            <w:shd w:val="clear" w:color="auto" w:fill="D9D9D9"/>
          </w:tcPr>
          <w:p w14:paraId="5F26E5E4" w14:textId="77777777" w:rsidR="00D44415" w:rsidRPr="00F553B7" w:rsidRDefault="00D44415" w:rsidP="004125B6">
            <w:pPr>
              <w:ind w:right="-188"/>
              <w:jc w:val="left"/>
              <w:rPr>
                <w:rFonts w:cs="Arial"/>
                <w:b/>
                <w:bCs/>
                <w:szCs w:val="20"/>
              </w:rPr>
            </w:pPr>
            <w:r w:rsidRPr="00F553B7">
              <w:rPr>
                <w:rFonts w:cs="Arial"/>
                <w:b/>
                <w:bCs/>
                <w:szCs w:val="20"/>
              </w:rPr>
              <w:lastRenderedPageBreak/>
              <w:t>Prerequisites</w:t>
            </w:r>
          </w:p>
        </w:tc>
        <w:tc>
          <w:tcPr>
            <w:tcW w:w="5831" w:type="dxa"/>
            <w:tcBorders>
              <w:top w:val="single" w:sz="8" w:space="0" w:color="4F81BD"/>
              <w:bottom w:val="single" w:sz="8" w:space="0" w:color="4F81BD"/>
              <w:right w:val="single" w:sz="8" w:space="0" w:color="4F81BD"/>
            </w:tcBorders>
            <w:shd w:val="clear" w:color="auto" w:fill="auto"/>
          </w:tcPr>
          <w:p w14:paraId="724E41E1" w14:textId="77777777" w:rsidR="00D44415" w:rsidRPr="00CA5C94" w:rsidRDefault="00D44415" w:rsidP="004125B6">
            <w:pPr>
              <w:pStyle w:val="Default"/>
              <w:spacing w:line="360" w:lineRule="auto"/>
              <w:ind w:right="-188"/>
              <w:rPr>
                <w:szCs w:val="20"/>
                <w:lang w:val="de-DE"/>
              </w:rPr>
            </w:pPr>
            <w:r w:rsidRPr="00CA5C94">
              <w:rPr>
                <w:color w:val="auto"/>
                <w:sz w:val="20"/>
                <w:szCs w:val="20"/>
                <w:lang w:val="de-DE" w:eastAsia="en-GB"/>
              </w:rPr>
              <w:t>T2.PM.T2P.ARC.CU</w:t>
            </w:r>
            <w:r w:rsidRPr="00CA5C94" w:rsidDel="007D4C6C">
              <w:rPr>
                <w:szCs w:val="20"/>
                <w:lang w:val="de-DE"/>
              </w:rPr>
              <w:t xml:space="preserve"> </w:t>
            </w:r>
          </w:p>
        </w:tc>
      </w:tr>
      <w:tr w:rsidR="00D44415" w:rsidRPr="00F553B7" w14:paraId="6BBF667D" w14:textId="77777777" w:rsidTr="004125B6">
        <w:tc>
          <w:tcPr>
            <w:tcW w:w="3175" w:type="dxa"/>
            <w:tcBorders>
              <w:top w:val="single" w:sz="8" w:space="0" w:color="4F81BD"/>
              <w:left w:val="single" w:sz="8" w:space="0" w:color="4F81BD"/>
              <w:bottom w:val="single" w:sz="8" w:space="0" w:color="4F81BD"/>
            </w:tcBorders>
            <w:shd w:val="clear" w:color="auto" w:fill="D9D9D9"/>
          </w:tcPr>
          <w:p w14:paraId="6B465B63"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052CD0DE"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831" w:type="dxa"/>
            <w:tcBorders>
              <w:top w:val="single" w:sz="8" w:space="0" w:color="4F81BD"/>
              <w:bottom w:val="single" w:sz="8" w:space="0" w:color="4F81BD"/>
              <w:right w:val="single" w:sz="8" w:space="0" w:color="4F81BD"/>
            </w:tcBorders>
            <w:shd w:val="clear" w:color="auto" w:fill="auto"/>
          </w:tcPr>
          <w:p w14:paraId="23557758" w14:textId="77777777" w:rsidR="00D44415" w:rsidRPr="00F553B7" w:rsidRDefault="00D44415" w:rsidP="004125B6">
            <w:pPr>
              <w:spacing w:line="240" w:lineRule="auto"/>
              <w:ind w:right="-188"/>
              <w:jc w:val="left"/>
              <w:rPr>
                <w:rFonts w:cs="Arial"/>
                <w:bCs/>
                <w:szCs w:val="20"/>
              </w:rPr>
            </w:pPr>
            <w:r w:rsidRPr="00F553B7">
              <w:rPr>
                <w:rFonts w:cs="Arial"/>
                <w:bCs/>
                <w:szCs w:val="20"/>
              </w:rPr>
              <w:t>T2.PM.T2P.MSG.RC</w:t>
            </w:r>
          </w:p>
          <w:p w14:paraId="20D02245" w14:textId="77777777" w:rsidR="00D44415" w:rsidRPr="00F553B7" w:rsidRDefault="00D44415" w:rsidP="004125B6">
            <w:pPr>
              <w:ind w:right="-188"/>
              <w:jc w:val="left"/>
              <w:rPr>
                <w:rFonts w:cs="Arial"/>
                <w:szCs w:val="20"/>
              </w:rPr>
            </w:pPr>
          </w:p>
        </w:tc>
      </w:tr>
      <w:tr w:rsidR="00D44415" w:rsidRPr="00F553B7" w14:paraId="2FC7EF97" w14:textId="77777777" w:rsidTr="004125B6">
        <w:tc>
          <w:tcPr>
            <w:tcW w:w="3175" w:type="dxa"/>
            <w:tcBorders>
              <w:top w:val="single" w:sz="8" w:space="0" w:color="4F81BD"/>
              <w:left w:val="single" w:sz="8" w:space="0" w:color="4F81BD"/>
              <w:bottom w:val="single" w:sz="8" w:space="0" w:color="4F81BD"/>
            </w:tcBorders>
            <w:shd w:val="clear" w:color="auto" w:fill="D9D9D9"/>
          </w:tcPr>
          <w:p w14:paraId="28CBB6CF"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831" w:type="dxa"/>
            <w:tcBorders>
              <w:top w:val="single" w:sz="8" w:space="0" w:color="4F81BD"/>
              <w:bottom w:val="single" w:sz="8" w:space="0" w:color="4F81BD"/>
              <w:right w:val="single" w:sz="8" w:space="0" w:color="4F81BD"/>
            </w:tcBorders>
            <w:shd w:val="clear" w:color="auto" w:fill="auto"/>
          </w:tcPr>
          <w:p w14:paraId="2A30DE2B" w14:textId="77777777" w:rsidR="00D44415" w:rsidRPr="00F553B7" w:rsidRDefault="00D44415" w:rsidP="004125B6">
            <w:pPr>
              <w:ind w:right="-188"/>
              <w:jc w:val="left"/>
              <w:rPr>
                <w:rFonts w:cs="Arial"/>
                <w:szCs w:val="20"/>
              </w:rPr>
            </w:pPr>
            <w:r w:rsidRPr="00F553B7">
              <w:rPr>
                <w:rFonts w:cs="Arial"/>
                <w:szCs w:val="20"/>
              </w:rPr>
              <w:t xml:space="preserve">No, except for U2A only users </w:t>
            </w:r>
            <w:r>
              <w:rPr>
                <w:rFonts w:cs="Arial"/>
                <w:szCs w:val="20"/>
              </w:rPr>
              <w:t xml:space="preserve">and </w:t>
            </w:r>
            <w:r>
              <w:t xml:space="preserve">co-managee parties that meet the requirements of </w:t>
            </w:r>
            <w:r w:rsidRPr="003A7A31">
              <w:t>CSLD-0113-SYS</w:t>
            </w:r>
            <w:r w:rsidRPr="00F553B7">
              <w:rPr>
                <w:rFonts w:cs="Arial"/>
                <w:szCs w:val="20"/>
              </w:rPr>
              <w:t xml:space="preserve">   </w:t>
            </w:r>
          </w:p>
        </w:tc>
      </w:tr>
      <w:tr w:rsidR="00D44415" w:rsidRPr="00F553B7" w14:paraId="68C1E1CF" w14:textId="77777777" w:rsidTr="004125B6">
        <w:tc>
          <w:tcPr>
            <w:tcW w:w="3175" w:type="dxa"/>
            <w:shd w:val="clear" w:color="auto" w:fill="D9D9D9"/>
          </w:tcPr>
          <w:p w14:paraId="243F30C6"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831" w:type="dxa"/>
            <w:shd w:val="clear" w:color="auto" w:fill="auto"/>
          </w:tcPr>
          <w:p w14:paraId="273EE942" w14:textId="77777777" w:rsidR="00D44415" w:rsidRPr="00F553B7" w:rsidRDefault="00D44415" w:rsidP="004125B6">
            <w:pPr>
              <w:ind w:right="-188"/>
              <w:jc w:val="left"/>
              <w:rPr>
                <w:rFonts w:cs="Arial"/>
                <w:szCs w:val="20"/>
              </w:rPr>
            </w:pPr>
            <w:r w:rsidRPr="00F553B7">
              <w:rPr>
                <w:rFonts w:cs="Arial"/>
                <w:szCs w:val="20"/>
              </w:rPr>
              <w:t>CRDM UDFS v2.2</w:t>
            </w:r>
          </w:p>
          <w:p w14:paraId="33874DD6" w14:textId="77777777" w:rsidR="00D44415" w:rsidRPr="00F553B7" w:rsidRDefault="00D44415" w:rsidP="004125B6">
            <w:pPr>
              <w:ind w:right="-188"/>
              <w:jc w:val="left"/>
              <w:rPr>
                <w:rFonts w:cs="Arial"/>
                <w:szCs w:val="20"/>
              </w:rPr>
            </w:pPr>
            <w:r w:rsidRPr="00F553B7">
              <w:rPr>
                <w:rFonts w:cs="Arial"/>
                <w:szCs w:val="20"/>
              </w:rPr>
              <w:t>1.2.1 Connectivity</w:t>
            </w:r>
          </w:p>
        </w:tc>
      </w:tr>
      <w:tr w:rsidR="00D44415" w:rsidRPr="00F553B7" w14:paraId="23E4A515" w14:textId="77777777" w:rsidTr="004125B6">
        <w:tc>
          <w:tcPr>
            <w:tcW w:w="3175" w:type="dxa"/>
            <w:tcBorders>
              <w:top w:val="single" w:sz="8" w:space="0" w:color="4F81BD"/>
              <w:left w:val="single" w:sz="8" w:space="0" w:color="4F81BD"/>
              <w:bottom w:val="single" w:sz="8" w:space="0" w:color="4F81BD"/>
            </w:tcBorders>
            <w:shd w:val="clear" w:color="auto" w:fill="D9D9D9"/>
          </w:tcPr>
          <w:p w14:paraId="71009E95"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5831" w:type="dxa"/>
            <w:tcBorders>
              <w:top w:val="single" w:sz="8" w:space="0" w:color="4F81BD"/>
              <w:bottom w:val="single" w:sz="8" w:space="0" w:color="4F81BD"/>
              <w:right w:val="single" w:sz="8" w:space="0" w:color="4F81BD"/>
            </w:tcBorders>
            <w:shd w:val="clear" w:color="auto" w:fill="auto"/>
          </w:tcPr>
          <w:p w14:paraId="3FD0B8E8" w14:textId="77777777" w:rsidR="00D44415" w:rsidRPr="00F553B7" w:rsidRDefault="00D44415" w:rsidP="004125B6">
            <w:pPr>
              <w:ind w:right="-188"/>
              <w:jc w:val="left"/>
              <w:rPr>
                <w:rFonts w:cs="Arial"/>
                <w:szCs w:val="20"/>
              </w:rPr>
            </w:pPr>
            <w:r w:rsidRPr="00F553B7">
              <w:rPr>
                <w:rFonts w:cs="Arial"/>
                <w:szCs w:val="20"/>
              </w:rPr>
              <w:t xml:space="preserve">CRDM </w:t>
            </w:r>
          </w:p>
          <w:p w14:paraId="45528302" w14:textId="77777777" w:rsidR="00D44415" w:rsidRPr="00F553B7" w:rsidRDefault="00D44415" w:rsidP="004125B6">
            <w:pPr>
              <w:ind w:right="-188"/>
              <w:jc w:val="left"/>
              <w:rPr>
                <w:rFonts w:cs="Arial"/>
                <w:szCs w:val="20"/>
              </w:rPr>
            </w:pPr>
            <w:r w:rsidRPr="00F553B7">
              <w:rPr>
                <w:rFonts w:cs="Arial"/>
                <w:szCs w:val="20"/>
              </w:rPr>
              <w:t>2.3.6.4 Routing</w:t>
            </w:r>
          </w:p>
          <w:p w14:paraId="0978BEB1" w14:textId="77777777" w:rsidR="00D44415" w:rsidRPr="00F553B7" w:rsidRDefault="00D44415" w:rsidP="004125B6">
            <w:pPr>
              <w:ind w:right="-188"/>
              <w:jc w:val="left"/>
              <w:rPr>
                <w:rFonts w:cs="Arial"/>
                <w:szCs w:val="20"/>
              </w:rPr>
            </w:pPr>
            <w:r w:rsidRPr="00F553B7">
              <w:rPr>
                <w:rFonts w:cs="Arial"/>
                <w:szCs w:val="20"/>
              </w:rPr>
              <w:t xml:space="preserve">2.3.6.1 Distinguished Name – BIC Routing – Search/List Screen </w:t>
            </w:r>
          </w:p>
          <w:p w14:paraId="78385368" w14:textId="77777777" w:rsidR="00D44415" w:rsidRPr="00F553B7" w:rsidRDefault="00D44415" w:rsidP="004125B6">
            <w:pPr>
              <w:ind w:right="-188"/>
              <w:jc w:val="left"/>
              <w:rPr>
                <w:rFonts w:cs="Arial"/>
                <w:szCs w:val="20"/>
              </w:rPr>
            </w:pPr>
            <w:r w:rsidRPr="00F553B7">
              <w:rPr>
                <w:rFonts w:cs="Arial"/>
                <w:szCs w:val="20"/>
              </w:rPr>
              <w:t>2.3.6.2 Distinguished Name – BIC Routing – New/Edit Screen) 3.4.1.5 Create a Distinguished Name-BIC routing configuration</w:t>
            </w:r>
            <w:r w:rsidRPr="00F553B7">
              <w:rPr>
                <w:rFonts w:cs="Arial"/>
                <w:b/>
                <w:bCs/>
                <w:sz w:val="23"/>
                <w:szCs w:val="23"/>
              </w:rPr>
              <w:t xml:space="preserve"> </w:t>
            </w:r>
            <w:r w:rsidRPr="00F553B7">
              <w:rPr>
                <w:rFonts w:cs="Arial"/>
                <w:szCs w:val="20"/>
              </w:rPr>
              <w:t xml:space="preserve">  </w:t>
            </w:r>
          </w:p>
        </w:tc>
      </w:tr>
      <w:tr w:rsidR="00D44415" w:rsidRPr="00F553B7" w14:paraId="4AC29B26" w14:textId="77777777" w:rsidTr="004125B6">
        <w:tc>
          <w:tcPr>
            <w:tcW w:w="3175" w:type="dxa"/>
            <w:tcBorders>
              <w:top w:val="single" w:sz="8" w:space="0" w:color="4F81BD"/>
              <w:left w:val="single" w:sz="8" w:space="0" w:color="4F81BD"/>
              <w:bottom w:val="single" w:sz="8" w:space="0" w:color="4F81BD"/>
            </w:tcBorders>
            <w:shd w:val="clear" w:color="auto" w:fill="D9D9D9"/>
          </w:tcPr>
          <w:p w14:paraId="159DEA7A" w14:textId="77777777" w:rsidR="00D44415" w:rsidRPr="00F553B7" w:rsidRDefault="00D44415" w:rsidP="004125B6">
            <w:pPr>
              <w:ind w:right="-188"/>
              <w:jc w:val="left"/>
              <w:rPr>
                <w:rFonts w:cs="Arial"/>
                <w:b/>
                <w:bCs/>
                <w:szCs w:val="20"/>
              </w:rPr>
            </w:pPr>
            <w:r w:rsidRPr="00F553B7">
              <w:rPr>
                <w:rFonts w:cs="Arial"/>
                <w:b/>
                <w:bCs/>
                <w:szCs w:val="20"/>
              </w:rPr>
              <w:t xml:space="preserve">Reconciliation means </w:t>
            </w:r>
          </w:p>
        </w:tc>
        <w:tc>
          <w:tcPr>
            <w:tcW w:w="5831" w:type="dxa"/>
            <w:tcBorders>
              <w:top w:val="single" w:sz="8" w:space="0" w:color="4F81BD"/>
              <w:bottom w:val="single" w:sz="8" w:space="0" w:color="4F81BD"/>
              <w:right w:val="single" w:sz="8" w:space="0" w:color="4F81BD"/>
            </w:tcBorders>
            <w:shd w:val="clear" w:color="auto" w:fill="auto"/>
          </w:tcPr>
          <w:p w14:paraId="6639079C" w14:textId="77777777" w:rsidR="00D44415" w:rsidRPr="00F553B7" w:rsidRDefault="00D44415" w:rsidP="004125B6">
            <w:pPr>
              <w:ind w:right="-188"/>
              <w:jc w:val="left"/>
              <w:rPr>
                <w:rFonts w:cs="Arial"/>
                <w:szCs w:val="20"/>
              </w:rPr>
            </w:pPr>
            <w:r w:rsidRPr="00F553B7">
              <w:rPr>
                <w:rFonts w:cs="Arial"/>
                <w:szCs w:val="20"/>
              </w:rPr>
              <w:t xml:space="preserve">U2A: Users can go to </w:t>
            </w:r>
          </w:p>
          <w:p w14:paraId="34E5DBD7" w14:textId="77777777" w:rsidR="00D44415" w:rsidRPr="00F553B7" w:rsidRDefault="00D44415" w:rsidP="004125B6">
            <w:pPr>
              <w:ind w:right="-188"/>
              <w:jc w:val="left"/>
              <w:rPr>
                <w:rFonts w:cs="Arial"/>
              </w:rPr>
            </w:pPr>
            <w:r w:rsidRPr="00F553B7">
              <w:rPr>
                <w:rFonts w:cs="Arial"/>
                <w:szCs w:val="20"/>
              </w:rPr>
              <w:t>Common</w:t>
            </w:r>
            <w:r w:rsidRPr="00F553B7">
              <w:rPr>
                <w:rFonts w:cs="Arial"/>
              </w:rPr>
              <w:t xml:space="preserve"> </w:t>
            </w:r>
            <w:r w:rsidRPr="00F553B7">
              <w:rPr>
                <w:rFonts w:cs="Arial"/>
              </w:rPr>
              <w:sym w:font="Wingdings" w:char="F0E0"/>
            </w:r>
            <w:r w:rsidRPr="00F553B7">
              <w:rPr>
                <w:rFonts w:cs="Arial"/>
              </w:rPr>
              <w:t xml:space="preserve"> </w:t>
            </w:r>
            <w:r w:rsidRPr="00F553B7">
              <w:rPr>
                <w:rFonts w:cs="Arial"/>
                <w:szCs w:val="20"/>
              </w:rPr>
              <w:t xml:space="preserve">Network Configuration </w:t>
            </w:r>
            <w:r w:rsidRPr="00F553B7">
              <w:rPr>
                <w:rFonts w:cs="Arial"/>
                <w:szCs w:val="20"/>
              </w:rPr>
              <w:sym w:font="Wingdings" w:char="F0E0"/>
            </w:r>
            <w:r w:rsidRPr="00F553B7">
              <w:rPr>
                <w:rFonts w:cs="Arial"/>
                <w:szCs w:val="20"/>
              </w:rPr>
              <w:t xml:space="preserve"> Routing </w:t>
            </w:r>
            <w:r w:rsidRPr="00F553B7">
              <w:rPr>
                <w:rFonts w:cs="Arial"/>
                <w:szCs w:val="20"/>
              </w:rPr>
              <w:sym w:font="Wingdings" w:char="F0E0"/>
            </w:r>
            <w:r w:rsidRPr="00F553B7">
              <w:rPr>
                <w:rFonts w:cs="Arial"/>
                <w:szCs w:val="20"/>
              </w:rPr>
              <w:t xml:space="preserve"> </w:t>
            </w:r>
            <w:r w:rsidRPr="00F553B7">
              <w:rPr>
                <w:rFonts w:cs="Arial"/>
              </w:rPr>
              <w:t>Search and enter any known search criteria to view the list of routing between party and services.</w:t>
            </w:r>
          </w:p>
          <w:p w14:paraId="712F9DB8" w14:textId="77777777" w:rsidR="00D44415" w:rsidRPr="00F553B7" w:rsidRDefault="00D44415" w:rsidP="004125B6">
            <w:pPr>
              <w:ind w:right="-188"/>
              <w:jc w:val="left"/>
              <w:rPr>
                <w:rFonts w:cs="Arial"/>
                <w:szCs w:val="20"/>
              </w:rPr>
            </w:pPr>
            <w:r w:rsidRPr="00F553B7">
              <w:rPr>
                <w:rFonts w:cs="Arial"/>
                <w:szCs w:val="20"/>
              </w:rPr>
              <w:t xml:space="preserve">Common </w:t>
            </w:r>
            <w:r w:rsidRPr="00F553B7">
              <w:rPr>
                <w:rFonts w:cs="Arial"/>
                <w:szCs w:val="20"/>
              </w:rPr>
              <w:sym w:font="Wingdings" w:char="F0E0"/>
            </w:r>
            <w:r w:rsidRPr="00F553B7">
              <w:rPr>
                <w:rFonts w:cs="Arial"/>
                <w:szCs w:val="20"/>
              </w:rPr>
              <w:t xml:space="preserve"> Network Configuration </w:t>
            </w:r>
            <w:r w:rsidRPr="00F553B7">
              <w:rPr>
                <w:rFonts w:cs="Arial"/>
                <w:szCs w:val="20"/>
              </w:rPr>
              <w:sym w:font="Wingdings" w:char="F0E0"/>
            </w:r>
            <w:r w:rsidRPr="00F553B7">
              <w:rPr>
                <w:rFonts w:cs="Arial"/>
                <w:szCs w:val="20"/>
              </w:rPr>
              <w:t xml:space="preserve"> DN-BIC Routing </w:t>
            </w:r>
            <w:r w:rsidRPr="00F553B7">
              <w:rPr>
                <w:rFonts w:cs="Arial"/>
                <w:szCs w:val="20"/>
              </w:rPr>
              <w:sym w:font="Wingdings" w:char="F0E0"/>
            </w:r>
            <w:r w:rsidRPr="00F553B7">
              <w:rPr>
                <w:rFonts w:cs="Arial"/>
                <w:szCs w:val="20"/>
              </w:rPr>
              <w:t xml:space="preserve"> enter search criteria </w:t>
            </w:r>
            <w:r w:rsidRPr="00F553B7">
              <w:t>to display a list of DN-BIC couples matching the entered search criteria.</w:t>
            </w:r>
          </w:p>
        </w:tc>
      </w:tr>
      <w:tr w:rsidR="00D44415" w:rsidRPr="00F553B7" w14:paraId="00F9EF53" w14:textId="77777777" w:rsidTr="004125B6">
        <w:tc>
          <w:tcPr>
            <w:tcW w:w="3175" w:type="dxa"/>
            <w:tcBorders>
              <w:top w:val="single" w:sz="8" w:space="0" w:color="4F81BD"/>
              <w:left w:val="single" w:sz="8" w:space="0" w:color="4F81BD"/>
              <w:bottom w:val="single" w:sz="8" w:space="0" w:color="4F81BD"/>
            </w:tcBorders>
            <w:shd w:val="clear" w:color="auto" w:fill="D9D9D9"/>
          </w:tcPr>
          <w:p w14:paraId="26C6CBA9"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831" w:type="dxa"/>
            <w:tcBorders>
              <w:top w:val="single" w:sz="8" w:space="0" w:color="4F81BD"/>
              <w:bottom w:val="single" w:sz="8" w:space="0" w:color="4F81BD"/>
              <w:right w:val="single" w:sz="8" w:space="0" w:color="4F81BD"/>
            </w:tcBorders>
            <w:shd w:val="clear" w:color="auto" w:fill="auto"/>
          </w:tcPr>
          <w:p w14:paraId="337FD77B" w14:textId="77777777" w:rsidR="00D44415" w:rsidRPr="00F553B7" w:rsidRDefault="00D44415" w:rsidP="004125B6">
            <w:pPr>
              <w:ind w:right="-188"/>
              <w:jc w:val="left"/>
              <w:rPr>
                <w:rFonts w:cs="Arial"/>
                <w:szCs w:val="20"/>
              </w:rPr>
            </w:pPr>
            <w:r w:rsidRPr="00F553B7">
              <w:rPr>
                <w:rFonts w:cs="Arial"/>
                <w:szCs w:val="20"/>
              </w:rPr>
              <w:t>Create Routing</w:t>
            </w:r>
          </w:p>
          <w:p w14:paraId="4A7A4F4B" w14:textId="77777777" w:rsidR="00D44415" w:rsidRPr="00F553B7" w:rsidRDefault="00D44415" w:rsidP="004125B6">
            <w:pPr>
              <w:ind w:right="-188"/>
              <w:jc w:val="left"/>
              <w:rPr>
                <w:rFonts w:cs="Arial"/>
                <w:szCs w:val="20"/>
              </w:rPr>
            </w:pPr>
            <w:r w:rsidRPr="00F553B7">
              <w:rPr>
                <w:rFonts w:cs="Arial"/>
                <w:szCs w:val="20"/>
              </w:rPr>
              <w:t xml:space="preserve">Create DN-BIC routing, </w:t>
            </w:r>
          </w:p>
          <w:p w14:paraId="5140C045" w14:textId="77777777" w:rsidR="00D44415" w:rsidRPr="00F553B7" w:rsidRDefault="00D44415" w:rsidP="004125B6">
            <w:pPr>
              <w:ind w:right="-188"/>
              <w:jc w:val="left"/>
              <w:rPr>
                <w:rFonts w:cs="Arial"/>
                <w:szCs w:val="20"/>
              </w:rPr>
            </w:pPr>
            <w:r w:rsidRPr="00F553B7">
              <w:rPr>
                <w:rFonts w:cs="Arial"/>
                <w:szCs w:val="20"/>
              </w:rPr>
              <w:t>Routing list query</w:t>
            </w:r>
          </w:p>
          <w:p w14:paraId="3C1CF09B" w14:textId="77777777" w:rsidR="00D44415" w:rsidRPr="00F553B7" w:rsidRDefault="00D44415" w:rsidP="004125B6">
            <w:pPr>
              <w:ind w:right="-188"/>
              <w:jc w:val="left"/>
              <w:rPr>
                <w:rFonts w:cs="Arial"/>
                <w:szCs w:val="20"/>
              </w:rPr>
            </w:pPr>
            <w:r w:rsidRPr="00F553B7">
              <w:rPr>
                <w:rFonts w:cs="Arial"/>
                <w:szCs w:val="20"/>
              </w:rPr>
              <w:t>Update Routing</w:t>
            </w:r>
          </w:p>
          <w:p w14:paraId="3D474679" w14:textId="77777777" w:rsidR="00D44415" w:rsidRPr="00F553B7" w:rsidRDefault="00D44415" w:rsidP="004125B6">
            <w:pPr>
              <w:ind w:right="-188"/>
              <w:jc w:val="left"/>
              <w:rPr>
                <w:rFonts w:cs="Arial"/>
                <w:szCs w:val="20"/>
              </w:rPr>
            </w:pPr>
            <w:r w:rsidRPr="00F553B7">
              <w:rPr>
                <w:rFonts w:cs="Arial"/>
                <w:szCs w:val="20"/>
              </w:rPr>
              <w:t xml:space="preserve">Update DN-BIC routing, </w:t>
            </w:r>
          </w:p>
          <w:p w14:paraId="72675377" w14:textId="77777777" w:rsidR="00D44415" w:rsidRPr="00F553B7" w:rsidRDefault="00D44415" w:rsidP="004125B6">
            <w:pPr>
              <w:ind w:right="-188"/>
              <w:jc w:val="left"/>
              <w:rPr>
                <w:rFonts w:cs="Arial"/>
                <w:szCs w:val="20"/>
              </w:rPr>
            </w:pPr>
            <w:r w:rsidRPr="00F553B7">
              <w:rPr>
                <w:rFonts w:cs="Arial"/>
                <w:szCs w:val="20"/>
              </w:rPr>
              <w:t>DN BIC Routing query.</w:t>
            </w:r>
          </w:p>
        </w:tc>
      </w:tr>
      <w:tr w:rsidR="00D44415" w:rsidRPr="00F553B7" w14:paraId="4937D020" w14:textId="77777777" w:rsidTr="004125B6">
        <w:tc>
          <w:tcPr>
            <w:tcW w:w="3175" w:type="dxa"/>
            <w:tcBorders>
              <w:top w:val="single" w:sz="8" w:space="0" w:color="4F81BD"/>
              <w:left w:val="single" w:sz="8" w:space="0" w:color="4F81BD"/>
              <w:bottom w:val="single" w:sz="8" w:space="0" w:color="4F81BD"/>
            </w:tcBorders>
            <w:shd w:val="clear" w:color="auto" w:fill="D9D9D9"/>
          </w:tcPr>
          <w:p w14:paraId="0F5EF6A2" w14:textId="77777777" w:rsidR="00D44415" w:rsidRPr="00F553B7" w:rsidRDefault="00D44415" w:rsidP="004125B6">
            <w:pPr>
              <w:ind w:right="-188"/>
              <w:jc w:val="left"/>
              <w:rPr>
                <w:rFonts w:cs="Arial"/>
                <w:b/>
                <w:bCs/>
                <w:szCs w:val="20"/>
              </w:rPr>
            </w:pPr>
            <w:r w:rsidRPr="00F553B7">
              <w:rPr>
                <w:rFonts w:cs="Arial"/>
                <w:b/>
                <w:bCs/>
                <w:szCs w:val="20"/>
              </w:rPr>
              <w:t>Required role</w:t>
            </w:r>
          </w:p>
        </w:tc>
        <w:tc>
          <w:tcPr>
            <w:tcW w:w="5831" w:type="dxa"/>
            <w:tcBorders>
              <w:top w:val="single" w:sz="8" w:space="0" w:color="4F81BD"/>
              <w:bottom w:val="single" w:sz="8" w:space="0" w:color="4F81BD"/>
              <w:right w:val="single" w:sz="8" w:space="0" w:color="4F81BD"/>
            </w:tcBorders>
            <w:shd w:val="clear" w:color="auto" w:fill="auto"/>
          </w:tcPr>
          <w:p w14:paraId="49285029" w14:textId="77777777" w:rsidR="00D44415" w:rsidRPr="00F553B7" w:rsidRDefault="00D44415" w:rsidP="004125B6">
            <w:pPr>
              <w:rPr>
                <w:rFonts w:cs="Arial"/>
                <w:szCs w:val="20"/>
              </w:rPr>
            </w:pPr>
            <w:r w:rsidRPr="00F553B7">
              <w:rPr>
                <w:rFonts w:cs="Arial"/>
                <w:szCs w:val="20"/>
              </w:rPr>
              <w:t>AH ESMIG Access</w:t>
            </w:r>
          </w:p>
          <w:p w14:paraId="2A9819CA" w14:textId="77777777" w:rsidR="00D44415" w:rsidRPr="00F553B7" w:rsidRDefault="00D44415" w:rsidP="004125B6">
            <w:pPr>
              <w:rPr>
                <w:rFonts w:cs="Arial"/>
                <w:szCs w:val="20"/>
              </w:rPr>
            </w:pPr>
            <w:r w:rsidRPr="00F553B7">
              <w:rPr>
                <w:rFonts w:cs="Arial"/>
                <w:szCs w:val="20"/>
              </w:rPr>
              <w:t>AH CRDM Configuration Manager</w:t>
            </w:r>
          </w:p>
          <w:p w14:paraId="282210EF" w14:textId="77777777" w:rsidR="00D44415" w:rsidRPr="00F553B7" w:rsidRDefault="00D44415" w:rsidP="004125B6">
            <w:pPr>
              <w:ind w:right="-188"/>
              <w:jc w:val="left"/>
              <w:rPr>
                <w:rFonts w:cs="Arial"/>
                <w:szCs w:val="20"/>
              </w:rPr>
            </w:pPr>
            <w:r w:rsidRPr="00F553B7">
              <w:rPr>
                <w:rFonts w:cs="Arial"/>
                <w:szCs w:val="20"/>
              </w:rPr>
              <w:t>AH Access Rights Admin</w:t>
            </w:r>
          </w:p>
          <w:p w14:paraId="3DF05D4B" w14:textId="77777777" w:rsidR="00D44415" w:rsidRPr="00F553B7" w:rsidRDefault="00D44415" w:rsidP="004125B6">
            <w:pPr>
              <w:ind w:right="-188"/>
              <w:jc w:val="left"/>
              <w:rPr>
                <w:rFonts w:cs="Arial"/>
                <w:szCs w:val="20"/>
              </w:rPr>
            </w:pPr>
            <w:r w:rsidRPr="00F553B7">
              <w:rPr>
                <w:rFonts w:cs="Arial"/>
                <w:szCs w:val="20"/>
              </w:rPr>
              <w:t>AH CRDM Reader</w:t>
            </w:r>
          </w:p>
        </w:tc>
      </w:tr>
    </w:tbl>
    <w:p w14:paraId="7D383935" w14:textId="77777777" w:rsidR="00D44415" w:rsidRPr="00F553B7" w:rsidRDefault="00D44415" w:rsidP="00D44415">
      <w:pPr>
        <w:ind w:right="-188"/>
        <w:jc w:val="left"/>
        <w:rPr>
          <w:rFonts w:cs="Arial"/>
          <w:szCs w:val="20"/>
        </w:rPr>
      </w:pPr>
    </w:p>
    <w:p w14:paraId="70F7A16F" w14:textId="77777777" w:rsidR="00D44415" w:rsidRPr="00F553B7" w:rsidRDefault="00D44415" w:rsidP="00D44415">
      <w:pPr>
        <w:ind w:right="-188"/>
        <w:jc w:val="left"/>
        <w:rPr>
          <w:rFonts w:cs="Arial"/>
          <w:szCs w:val="20"/>
        </w:rPr>
      </w:pPr>
    </w:p>
    <w:p w14:paraId="66F910D7" w14:textId="77777777" w:rsidR="00D44415" w:rsidRPr="00F553B7" w:rsidRDefault="00D44415" w:rsidP="00D44415">
      <w:pPr>
        <w:ind w:right="-188"/>
        <w:jc w:val="left"/>
        <w:rPr>
          <w:rFonts w:cs="Arial"/>
          <w:szCs w:val="20"/>
        </w:rPr>
      </w:pPr>
    </w:p>
    <w:p w14:paraId="7C07E922" w14:textId="77777777" w:rsidR="00D44415" w:rsidRPr="00F553B7" w:rsidRDefault="00D44415" w:rsidP="00D44415">
      <w:pPr>
        <w:ind w:right="-188"/>
        <w:jc w:val="left"/>
        <w:rPr>
          <w:rFonts w:cs="Arial"/>
          <w:szCs w:val="20"/>
        </w:rPr>
      </w:pPr>
    </w:p>
    <w:p w14:paraId="5687C62B" w14:textId="77777777" w:rsidR="00D44415" w:rsidRPr="00F553B7" w:rsidRDefault="00D44415" w:rsidP="00D44415">
      <w:pPr>
        <w:ind w:right="-188"/>
        <w:jc w:val="left"/>
        <w:rPr>
          <w:rFonts w:cs="Arial"/>
          <w:szCs w:val="20"/>
        </w:rPr>
      </w:pPr>
    </w:p>
    <w:p w14:paraId="31CA5389" w14:textId="77777777" w:rsidR="00D44415" w:rsidRPr="00F553B7" w:rsidRDefault="00D44415" w:rsidP="00D44415">
      <w:pPr>
        <w:ind w:right="-188"/>
        <w:jc w:val="left"/>
        <w:rPr>
          <w:rFonts w:cs="Arial"/>
          <w:szCs w:val="20"/>
        </w:rPr>
      </w:pPr>
    </w:p>
    <w:p w14:paraId="39F38889" w14:textId="77777777" w:rsidR="00D44415" w:rsidRPr="00F553B7" w:rsidRDefault="00D44415" w:rsidP="00D44415">
      <w:pPr>
        <w:ind w:right="-188"/>
        <w:jc w:val="left"/>
        <w:rPr>
          <w:rFonts w:cs="Arial"/>
          <w:szCs w:val="20"/>
        </w:rPr>
      </w:pPr>
    </w:p>
    <w:p w14:paraId="4EC9BA79" w14:textId="77777777" w:rsidR="00D44415" w:rsidRDefault="00D44415" w:rsidP="00D44415">
      <w:pPr>
        <w:ind w:right="-188"/>
        <w:jc w:val="left"/>
        <w:rPr>
          <w:rFonts w:cs="Arial"/>
          <w:szCs w:val="20"/>
        </w:rPr>
      </w:pPr>
    </w:p>
    <w:p w14:paraId="2C039178" w14:textId="77777777" w:rsidR="00D44415" w:rsidRDefault="00D44415" w:rsidP="00D44415">
      <w:pPr>
        <w:ind w:right="-188"/>
        <w:jc w:val="left"/>
        <w:rPr>
          <w:rFonts w:cs="Arial"/>
          <w:szCs w:val="20"/>
        </w:rPr>
      </w:pPr>
    </w:p>
    <w:p w14:paraId="1FF07672" w14:textId="77777777" w:rsidR="00D44415" w:rsidRPr="00F553B7" w:rsidRDefault="00D44415" w:rsidP="00D44415">
      <w:pPr>
        <w:ind w:right="-188"/>
        <w:jc w:val="left"/>
        <w:rPr>
          <w:rFonts w:cs="Arial"/>
          <w:szCs w:val="20"/>
        </w:rPr>
      </w:pPr>
    </w:p>
    <w:p w14:paraId="66FCC2B0" w14:textId="77777777" w:rsidR="00D44415" w:rsidRPr="00F553B7" w:rsidRDefault="00D44415" w:rsidP="00D44415">
      <w:pPr>
        <w:ind w:right="-188"/>
        <w:jc w:val="left"/>
        <w:rPr>
          <w:rFonts w:cs="Arial"/>
          <w:szCs w:val="20"/>
        </w:rPr>
      </w:pPr>
    </w:p>
    <w:tbl>
      <w:tblPr>
        <w:tblW w:w="918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227"/>
        <w:gridCol w:w="5953"/>
      </w:tblGrid>
      <w:tr w:rsidR="00D44415" w:rsidRPr="004A01E4" w14:paraId="4102D948" w14:textId="77777777" w:rsidTr="004125B6">
        <w:trPr>
          <w:trHeight w:val="264"/>
        </w:trPr>
        <w:tc>
          <w:tcPr>
            <w:tcW w:w="3227" w:type="dxa"/>
            <w:tcBorders>
              <w:top w:val="single" w:sz="8" w:space="0" w:color="4F81BD"/>
              <w:left w:val="single" w:sz="8" w:space="0" w:color="4F81BD"/>
              <w:bottom w:val="single" w:sz="8" w:space="0" w:color="4F81BD"/>
            </w:tcBorders>
            <w:shd w:val="clear" w:color="auto" w:fill="B4C6E7" w:themeFill="accent1" w:themeFillTint="66"/>
          </w:tcPr>
          <w:p w14:paraId="09C5BA86" w14:textId="77777777" w:rsidR="00D44415" w:rsidRPr="00F553B7" w:rsidRDefault="00D44415" w:rsidP="004125B6">
            <w:pPr>
              <w:spacing w:line="240" w:lineRule="auto"/>
              <w:ind w:right="-188"/>
              <w:jc w:val="left"/>
              <w:rPr>
                <w:rFonts w:cs="Arial"/>
                <w:b/>
                <w:bCs/>
                <w:szCs w:val="20"/>
              </w:rPr>
            </w:pPr>
            <w:r w:rsidRPr="00F553B7">
              <w:rPr>
                <w:rFonts w:cs="Arial"/>
                <w:b/>
                <w:bCs/>
                <w:szCs w:val="20"/>
              </w:rPr>
              <w:t>ID</w:t>
            </w:r>
          </w:p>
        </w:tc>
        <w:tc>
          <w:tcPr>
            <w:tcW w:w="5953" w:type="dxa"/>
            <w:tcBorders>
              <w:top w:val="single" w:sz="8" w:space="0" w:color="4F81BD"/>
              <w:bottom w:val="single" w:sz="8" w:space="0" w:color="4F81BD"/>
              <w:right w:val="single" w:sz="8" w:space="0" w:color="4F81BD"/>
            </w:tcBorders>
            <w:shd w:val="clear" w:color="auto" w:fill="B4C6E7" w:themeFill="accent1" w:themeFillTint="66"/>
          </w:tcPr>
          <w:p w14:paraId="01915F54" w14:textId="77777777" w:rsidR="00D44415" w:rsidRPr="00CA5C94" w:rsidRDefault="00D44415" w:rsidP="004125B6">
            <w:pPr>
              <w:spacing w:line="240" w:lineRule="auto"/>
              <w:ind w:right="-188"/>
              <w:jc w:val="left"/>
              <w:rPr>
                <w:rFonts w:cs="Arial"/>
                <w:b/>
                <w:bCs/>
                <w:szCs w:val="20"/>
                <w:lang w:val="de-DE"/>
              </w:rPr>
            </w:pPr>
            <w:r w:rsidRPr="00CA5C94">
              <w:rPr>
                <w:rFonts w:cs="Arial"/>
                <w:b/>
                <w:bCs/>
                <w:szCs w:val="20"/>
                <w:lang w:val="de-DE"/>
              </w:rPr>
              <w:t>T2.PM.T2P.MSG.RC</w:t>
            </w:r>
          </w:p>
        </w:tc>
      </w:tr>
      <w:tr w:rsidR="00D44415" w:rsidRPr="00F553B7" w14:paraId="4756DA07" w14:textId="77777777" w:rsidTr="004125B6">
        <w:tc>
          <w:tcPr>
            <w:tcW w:w="3227" w:type="dxa"/>
            <w:tcBorders>
              <w:top w:val="single" w:sz="8" w:space="0" w:color="4F81BD"/>
              <w:bottom w:val="single" w:sz="8" w:space="0" w:color="4F81BD"/>
            </w:tcBorders>
            <w:shd w:val="clear" w:color="auto" w:fill="D9D9D9"/>
          </w:tcPr>
          <w:p w14:paraId="255668BD"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953" w:type="dxa"/>
            <w:tcBorders>
              <w:top w:val="single" w:sz="8" w:space="0" w:color="4F81BD"/>
              <w:bottom w:val="single" w:sz="8" w:space="0" w:color="4F81BD"/>
              <w:right w:val="single" w:sz="8" w:space="0" w:color="4F81BD"/>
            </w:tcBorders>
            <w:shd w:val="clear" w:color="auto" w:fill="auto"/>
          </w:tcPr>
          <w:p w14:paraId="7EFCE7D5" w14:textId="77777777" w:rsidR="00D44415" w:rsidRPr="00F553B7" w:rsidRDefault="00D44415" w:rsidP="004125B6">
            <w:pPr>
              <w:ind w:right="-188"/>
              <w:jc w:val="left"/>
              <w:rPr>
                <w:rFonts w:cs="Arial"/>
                <w:color w:val="000000"/>
                <w:szCs w:val="20"/>
              </w:rPr>
            </w:pPr>
            <w:r w:rsidRPr="00F553B7">
              <w:rPr>
                <w:rFonts w:cs="Arial"/>
                <w:szCs w:val="20"/>
              </w:rPr>
              <w:t>Report Configuration</w:t>
            </w:r>
          </w:p>
        </w:tc>
      </w:tr>
      <w:tr w:rsidR="00D44415" w:rsidRPr="00F553B7" w14:paraId="714FA7BA" w14:textId="77777777" w:rsidTr="004125B6">
        <w:tc>
          <w:tcPr>
            <w:tcW w:w="3227" w:type="dxa"/>
            <w:shd w:val="clear" w:color="auto" w:fill="D9D9D9"/>
          </w:tcPr>
          <w:p w14:paraId="69F71DED"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953" w:type="dxa"/>
            <w:shd w:val="clear" w:color="auto" w:fill="auto"/>
          </w:tcPr>
          <w:p w14:paraId="4843EFB4" w14:textId="77777777" w:rsidR="00D44415" w:rsidRPr="00F553B7" w:rsidRDefault="00D44415" w:rsidP="004125B6">
            <w:pPr>
              <w:ind w:right="-188"/>
              <w:jc w:val="left"/>
              <w:rPr>
                <w:rFonts w:cs="Arial"/>
                <w:szCs w:val="20"/>
              </w:rPr>
            </w:pPr>
            <w:r w:rsidRPr="00F553B7">
              <w:rPr>
                <w:rFonts w:cs="Arial"/>
                <w:szCs w:val="20"/>
              </w:rPr>
              <w:t xml:space="preserve">Party Configuration </w:t>
            </w:r>
            <w:r w:rsidRPr="00F553B7">
              <w:rPr>
                <w:rFonts w:cs="Arial"/>
              </w:rPr>
              <w:t>(T2 participant)</w:t>
            </w:r>
          </w:p>
        </w:tc>
      </w:tr>
      <w:tr w:rsidR="00D44415" w:rsidRPr="00F553B7" w14:paraId="4F36968C" w14:textId="77777777" w:rsidTr="004125B6">
        <w:tc>
          <w:tcPr>
            <w:tcW w:w="3227" w:type="dxa"/>
            <w:tcBorders>
              <w:top w:val="single" w:sz="8" w:space="0" w:color="4F81BD"/>
              <w:bottom w:val="single" w:sz="8" w:space="0" w:color="4F81BD"/>
            </w:tcBorders>
            <w:shd w:val="clear" w:color="auto" w:fill="D9D9D9"/>
          </w:tcPr>
          <w:p w14:paraId="17E27486"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953" w:type="dxa"/>
            <w:tcBorders>
              <w:top w:val="single" w:sz="8" w:space="0" w:color="4F81BD"/>
              <w:bottom w:val="single" w:sz="8" w:space="0" w:color="4F81BD"/>
              <w:right w:val="single" w:sz="8" w:space="0" w:color="4F81BD"/>
            </w:tcBorders>
            <w:shd w:val="clear" w:color="auto" w:fill="auto"/>
          </w:tcPr>
          <w:p w14:paraId="659CE629" w14:textId="77777777" w:rsidR="00D44415" w:rsidRPr="00F553B7" w:rsidRDefault="00D44415" w:rsidP="004125B6">
            <w:pPr>
              <w:ind w:right="-188"/>
              <w:jc w:val="left"/>
              <w:rPr>
                <w:rFonts w:cs="Arial"/>
                <w:szCs w:val="20"/>
              </w:rPr>
            </w:pPr>
            <w:r w:rsidRPr="00F553B7">
              <w:rPr>
                <w:rFonts w:cs="Arial"/>
                <w:szCs w:val="20"/>
              </w:rPr>
              <w:t xml:space="preserve">T2 participant user </w:t>
            </w:r>
          </w:p>
        </w:tc>
      </w:tr>
      <w:tr w:rsidR="00D44415" w:rsidRPr="00F553B7" w14:paraId="7F31E5D5" w14:textId="77777777" w:rsidTr="004125B6">
        <w:tc>
          <w:tcPr>
            <w:tcW w:w="3227" w:type="dxa"/>
            <w:shd w:val="clear" w:color="auto" w:fill="D9D9D9"/>
          </w:tcPr>
          <w:p w14:paraId="7C3A6906" w14:textId="77777777" w:rsidR="00D44415" w:rsidRPr="00F553B7" w:rsidRDefault="00D44415" w:rsidP="004125B6">
            <w:pPr>
              <w:ind w:right="-188"/>
              <w:jc w:val="left"/>
              <w:rPr>
                <w:rFonts w:cs="Arial"/>
                <w:b/>
                <w:bCs/>
                <w:szCs w:val="20"/>
              </w:rPr>
            </w:pPr>
            <w:r w:rsidRPr="00F553B7">
              <w:rPr>
                <w:rFonts w:cs="Arial"/>
                <w:b/>
                <w:bCs/>
                <w:szCs w:val="20"/>
              </w:rPr>
              <w:t xml:space="preserve">Data configuration </w:t>
            </w:r>
            <w:r w:rsidRPr="00F553B7">
              <w:rPr>
                <w:rFonts w:cs="Arial"/>
                <w:b/>
                <w:bCs/>
                <w:szCs w:val="20"/>
                <w:lang w:eastAsia="en-US"/>
              </w:rPr>
              <w:t>(U2A)</w:t>
            </w:r>
          </w:p>
        </w:tc>
        <w:tc>
          <w:tcPr>
            <w:tcW w:w="5953" w:type="dxa"/>
            <w:shd w:val="clear" w:color="auto" w:fill="auto"/>
          </w:tcPr>
          <w:p w14:paraId="67DC0828" w14:textId="77777777" w:rsidR="00D44415" w:rsidRPr="00F553B7" w:rsidRDefault="00D44415" w:rsidP="004125B6">
            <w:pPr>
              <w:ind w:right="-188"/>
              <w:jc w:val="left"/>
              <w:rPr>
                <w:rFonts w:cs="Arial"/>
                <w:szCs w:val="20"/>
              </w:rPr>
            </w:pPr>
            <w:r w:rsidRPr="00F553B7">
              <w:rPr>
                <w:rFonts w:cs="Arial"/>
                <w:szCs w:val="20"/>
              </w:rPr>
              <w:t xml:space="preserve">U2A: Common </w:t>
            </w:r>
            <w:r w:rsidRPr="00F553B7">
              <w:rPr>
                <w:rFonts w:cs="Arial"/>
                <w:szCs w:val="20"/>
              </w:rPr>
              <w:sym w:font="Wingdings" w:char="F0E0"/>
            </w:r>
            <w:r w:rsidRPr="00F553B7">
              <w:rPr>
                <w:rFonts w:cs="Arial"/>
                <w:szCs w:val="20"/>
              </w:rPr>
              <w:t xml:space="preserve"> Messages and Reports </w:t>
            </w:r>
            <w:r w:rsidRPr="00F553B7">
              <w:rPr>
                <w:rFonts w:cs="Arial"/>
                <w:szCs w:val="20"/>
              </w:rPr>
              <w:sym w:font="Wingdings" w:char="F0E0"/>
            </w:r>
            <w:r w:rsidRPr="00F553B7">
              <w:rPr>
                <w:rFonts w:cs="Arial"/>
                <w:szCs w:val="20"/>
              </w:rPr>
              <w:t xml:space="preserve"> Report Configuration </w:t>
            </w:r>
            <w:r w:rsidRPr="00F553B7">
              <w:rPr>
                <w:rFonts w:cs="Arial"/>
                <w:szCs w:val="20"/>
              </w:rPr>
              <w:sym w:font="Wingdings" w:char="F0E0"/>
            </w:r>
            <w:r w:rsidRPr="00F553B7">
              <w:rPr>
                <w:rFonts w:cs="Arial"/>
                <w:szCs w:val="20"/>
              </w:rPr>
              <w:t xml:space="preserve"> New</w:t>
            </w:r>
          </w:p>
        </w:tc>
      </w:tr>
      <w:tr w:rsidR="00D44415" w:rsidRPr="00F553B7" w14:paraId="75961E94" w14:textId="77777777" w:rsidTr="004125B6">
        <w:tc>
          <w:tcPr>
            <w:tcW w:w="3227" w:type="dxa"/>
            <w:tcBorders>
              <w:top w:val="single" w:sz="8" w:space="0" w:color="4F81BD"/>
              <w:bottom w:val="single" w:sz="8" w:space="0" w:color="4F81BD"/>
            </w:tcBorders>
            <w:shd w:val="clear" w:color="auto" w:fill="D9D9D9"/>
          </w:tcPr>
          <w:p w14:paraId="384B0D85" w14:textId="77777777" w:rsidR="00D44415" w:rsidRPr="00F553B7" w:rsidRDefault="00D44415" w:rsidP="004125B6">
            <w:pPr>
              <w:ind w:right="-188"/>
              <w:jc w:val="left"/>
              <w:rPr>
                <w:rFonts w:cs="Arial"/>
                <w:b/>
                <w:bCs/>
                <w:szCs w:val="20"/>
              </w:rPr>
            </w:pPr>
            <w:r w:rsidRPr="00F553B7">
              <w:rPr>
                <w:rFonts w:cs="Arial"/>
                <w:b/>
                <w:bCs/>
                <w:szCs w:val="20"/>
              </w:rPr>
              <w:t>Description:</w:t>
            </w:r>
          </w:p>
          <w:p w14:paraId="32528BF2" w14:textId="77777777" w:rsidR="00D44415" w:rsidRPr="00F553B7" w:rsidRDefault="00D44415" w:rsidP="004125B6">
            <w:pPr>
              <w:ind w:right="-188"/>
              <w:jc w:val="left"/>
              <w:rPr>
                <w:rFonts w:cs="Arial"/>
                <w:b/>
                <w:bCs/>
                <w:szCs w:val="20"/>
              </w:rPr>
            </w:pPr>
          </w:p>
        </w:tc>
        <w:tc>
          <w:tcPr>
            <w:tcW w:w="5953" w:type="dxa"/>
            <w:tcBorders>
              <w:top w:val="single" w:sz="8" w:space="0" w:color="4F81BD"/>
              <w:bottom w:val="single" w:sz="8" w:space="0" w:color="4F81BD"/>
              <w:right w:val="single" w:sz="8" w:space="0" w:color="4F81BD"/>
            </w:tcBorders>
            <w:shd w:val="clear" w:color="auto" w:fill="auto"/>
          </w:tcPr>
          <w:p w14:paraId="23CF9A95" w14:textId="77777777" w:rsidR="00D44415" w:rsidRDefault="00D44415" w:rsidP="004125B6">
            <w:pPr>
              <w:tabs>
                <w:tab w:val="left" w:pos="2086"/>
              </w:tabs>
              <w:ind w:right="-188"/>
              <w:jc w:val="left"/>
              <w:rPr>
                <w:rFonts w:cs="Arial"/>
                <w:szCs w:val="20"/>
              </w:rPr>
            </w:pPr>
            <w:r w:rsidRPr="00F553B7">
              <w:rPr>
                <w:rFonts w:cs="Arial"/>
                <w:szCs w:val="20"/>
              </w:rPr>
              <w:t>The T2 participant user will configure the reports that the T2 participant wants to receive</w:t>
            </w:r>
          </w:p>
          <w:p w14:paraId="6E6A0D88" w14:textId="77777777" w:rsidR="00D44415" w:rsidRPr="00F553B7" w:rsidRDefault="00D44415" w:rsidP="004125B6">
            <w:pPr>
              <w:tabs>
                <w:tab w:val="left" w:pos="2086"/>
              </w:tabs>
              <w:ind w:right="-188"/>
              <w:jc w:val="left"/>
              <w:rPr>
                <w:rFonts w:cs="Arial"/>
                <w:szCs w:val="20"/>
              </w:rPr>
            </w:pPr>
            <w:r>
              <w:rPr>
                <w:rFonts w:cs="Arial"/>
                <w:szCs w:val="20"/>
              </w:rPr>
              <w:t>Note: users who wish to receive the RTGS directory on 8 February must set the valid from date of their Report configuration to 08.02.2023 (or earlier)</w:t>
            </w:r>
          </w:p>
        </w:tc>
      </w:tr>
      <w:tr w:rsidR="00D44415" w:rsidRPr="00F553B7" w14:paraId="54491B43" w14:textId="77777777" w:rsidTr="004125B6">
        <w:tc>
          <w:tcPr>
            <w:tcW w:w="3227" w:type="dxa"/>
            <w:tcBorders>
              <w:top w:val="single" w:sz="8" w:space="0" w:color="4F81BD"/>
              <w:bottom w:val="single" w:sz="8" w:space="0" w:color="4F81BD"/>
            </w:tcBorders>
            <w:shd w:val="clear" w:color="auto" w:fill="D9D9D9"/>
          </w:tcPr>
          <w:p w14:paraId="1B1FFD7E" w14:textId="77777777" w:rsidR="00D44415" w:rsidRPr="00F553B7" w:rsidRDefault="00D44415" w:rsidP="004125B6">
            <w:pPr>
              <w:ind w:right="-188"/>
              <w:jc w:val="left"/>
              <w:rPr>
                <w:rFonts w:cs="Arial"/>
                <w:b/>
                <w:bCs/>
                <w:szCs w:val="20"/>
              </w:rPr>
            </w:pPr>
            <w:r w:rsidRPr="00F553B7">
              <w:rPr>
                <w:rFonts w:cs="Arial"/>
                <w:b/>
                <w:bCs/>
                <w:szCs w:val="20"/>
              </w:rPr>
              <w:t>Prerequisites</w:t>
            </w:r>
          </w:p>
        </w:tc>
        <w:tc>
          <w:tcPr>
            <w:tcW w:w="5953" w:type="dxa"/>
            <w:tcBorders>
              <w:top w:val="single" w:sz="8" w:space="0" w:color="4F81BD"/>
              <w:bottom w:val="single" w:sz="8" w:space="0" w:color="4F81BD"/>
              <w:right w:val="single" w:sz="8" w:space="0" w:color="4F81BD"/>
            </w:tcBorders>
            <w:shd w:val="clear" w:color="auto" w:fill="auto"/>
          </w:tcPr>
          <w:p w14:paraId="354C89A4" w14:textId="77777777" w:rsidR="00D44415" w:rsidRPr="00F553B7" w:rsidRDefault="00D44415" w:rsidP="004125B6">
            <w:pPr>
              <w:ind w:right="-188"/>
              <w:jc w:val="left"/>
              <w:rPr>
                <w:rFonts w:cs="Arial"/>
                <w:szCs w:val="20"/>
              </w:rPr>
            </w:pPr>
            <w:r w:rsidRPr="00F553B7">
              <w:rPr>
                <w:rFonts w:cs="Arial"/>
                <w:szCs w:val="20"/>
              </w:rPr>
              <w:t>T2.PM.T2P.RC</w:t>
            </w:r>
          </w:p>
        </w:tc>
      </w:tr>
      <w:tr w:rsidR="00D44415" w:rsidRPr="00F553B7" w14:paraId="6E1B9008" w14:textId="77777777" w:rsidTr="004125B6">
        <w:tc>
          <w:tcPr>
            <w:tcW w:w="3227" w:type="dxa"/>
            <w:tcBorders>
              <w:top w:val="single" w:sz="8" w:space="0" w:color="4F81BD"/>
              <w:bottom w:val="single" w:sz="8" w:space="0" w:color="4F81BD"/>
            </w:tcBorders>
            <w:shd w:val="clear" w:color="auto" w:fill="D9D9D9"/>
          </w:tcPr>
          <w:p w14:paraId="13A7CC82"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275D51AC"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953" w:type="dxa"/>
            <w:tcBorders>
              <w:top w:val="single" w:sz="8" w:space="0" w:color="4F81BD"/>
              <w:bottom w:val="single" w:sz="8" w:space="0" w:color="4F81BD"/>
              <w:right w:val="single" w:sz="8" w:space="0" w:color="4F81BD"/>
            </w:tcBorders>
            <w:shd w:val="clear" w:color="auto" w:fill="auto"/>
          </w:tcPr>
          <w:p w14:paraId="42130109" w14:textId="77777777" w:rsidR="00D44415" w:rsidRPr="00F553B7" w:rsidRDefault="00D44415" w:rsidP="004125B6">
            <w:pPr>
              <w:ind w:right="-188"/>
              <w:jc w:val="left"/>
              <w:rPr>
                <w:rFonts w:cs="Arial"/>
                <w:szCs w:val="20"/>
              </w:rPr>
            </w:pPr>
            <w:r w:rsidRPr="00CA5C94">
              <w:rPr>
                <w:rFonts w:cs="Arial"/>
                <w:szCs w:val="20"/>
                <w:lang w:val="de-DE"/>
              </w:rPr>
              <w:t>T2.PM.T2P.MSG.RSC</w:t>
            </w:r>
          </w:p>
        </w:tc>
      </w:tr>
      <w:tr w:rsidR="00D44415" w:rsidRPr="00F553B7" w14:paraId="19177BD1" w14:textId="77777777" w:rsidTr="004125B6">
        <w:tc>
          <w:tcPr>
            <w:tcW w:w="3227" w:type="dxa"/>
            <w:shd w:val="clear" w:color="auto" w:fill="D9D9D9"/>
          </w:tcPr>
          <w:p w14:paraId="327173F9"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953" w:type="dxa"/>
            <w:shd w:val="clear" w:color="auto" w:fill="auto"/>
          </w:tcPr>
          <w:p w14:paraId="457AF50B" w14:textId="77777777" w:rsidR="00D44415" w:rsidRPr="00F553B7" w:rsidRDefault="00D44415" w:rsidP="004125B6">
            <w:pPr>
              <w:ind w:right="-188"/>
              <w:jc w:val="left"/>
              <w:rPr>
                <w:rFonts w:cs="Arial"/>
                <w:color w:val="FF0000"/>
                <w:szCs w:val="20"/>
              </w:rPr>
            </w:pPr>
            <w:r>
              <w:rPr>
                <w:rFonts w:cs="Arial"/>
                <w:szCs w:val="20"/>
              </w:rPr>
              <w:t>Yes</w:t>
            </w:r>
          </w:p>
        </w:tc>
      </w:tr>
      <w:tr w:rsidR="00D44415" w:rsidRPr="00F553B7" w14:paraId="105FA45A" w14:textId="77777777" w:rsidTr="004125B6">
        <w:tc>
          <w:tcPr>
            <w:tcW w:w="3227" w:type="dxa"/>
            <w:tcBorders>
              <w:top w:val="single" w:sz="8" w:space="0" w:color="4F81BD"/>
              <w:bottom w:val="single" w:sz="8" w:space="0" w:color="4F81BD"/>
            </w:tcBorders>
            <w:shd w:val="clear" w:color="auto" w:fill="D9D9D9"/>
          </w:tcPr>
          <w:p w14:paraId="34F5CC14"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953" w:type="dxa"/>
            <w:tcBorders>
              <w:top w:val="single" w:sz="8" w:space="0" w:color="4F81BD"/>
              <w:bottom w:val="single" w:sz="8" w:space="0" w:color="4F81BD"/>
              <w:right w:val="single" w:sz="8" w:space="0" w:color="4F81BD"/>
            </w:tcBorders>
            <w:shd w:val="clear" w:color="auto" w:fill="auto"/>
          </w:tcPr>
          <w:p w14:paraId="54A2FC39" w14:textId="77777777" w:rsidR="00D44415" w:rsidRPr="00F553B7" w:rsidRDefault="00D44415" w:rsidP="004125B6">
            <w:pPr>
              <w:ind w:right="-188"/>
              <w:jc w:val="left"/>
              <w:rPr>
                <w:rFonts w:cs="Arial"/>
                <w:szCs w:val="20"/>
              </w:rPr>
            </w:pPr>
            <w:r w:rsidRPr="00F553B7">
              <w:rPr>
                <w:rFonts w:cs="Arial"/>
                <w:szCs w:val="20"/>
              </w:rPr>
              <w:t xml:space="preserve">CRDM </w:t>
            </w:r>
          </w:p>
          <w:p w14:paraId="0BB2F233" w14:textId="77777777" w:rsidR="00D44415" w:rsidRPr="00F553B7" w:rsidRDefault="00D44415" w:rsidP="004125B6">
            <w:pPr>
              <w:ind w:right="-188"/>
              <w:jc w:val="left"/>
              <w:rPr>
                <w:rFonts w:cs="Arial"/>
                <w:szCs w:val="20"/>
              </w:rPr>
            </w:pPr>
            <w:r w:rsidRPr="00F553B7">
              <w:rPr>
                <w:rFonts w:cs="Arial"/>
                <w:szCs w:val="20"/>
              </w:rPr>
              <w:t>1.3.7. Report configuration</w:t>
            </w:r>
          </w:p>
          <w:p w14:paraId="6B0239AF" w14:textId="77777777" w:rsidR="00D44415" w:rsidRPr="00F553B7" w:rsidRDefault="00D44415" w:rsidP="004125B6">
            <w:pPr>
              <w:ind w:right="-188"/>
              <w:jc w:val="left"/>
              <w:rPr>
                <w:rFonts w:cs="Arial"/>
                <w:szCs w:val="20"/>
              </w:rPr>
            </w:pPr>
            <w:r w:rsidRPr="00F553B7">
              <w:rPr>
                <w:rFonts w:cs="Arial"/>
                <w:szCs w:val="20"/>
              </w:rPr>
              <w:t xml:space="preserve">CLM </w:t>
            </w:r>
          </w:p>
          <w:p w14:paraId="4F6BE064" w14:textId="77777777" w:rsidR="00D44415" w:rsidRPr="00F553B7" w:rsidRDefault="00D44415" w:rsidP="004125B6">
            <w:pPr>
              <w:ind w:right="-188"/>
              <w:jc w:val="left"/>
              <w:rPr>
                <w:rFonts w:cs="Arial"/>
                <w:szCs w:val="20"/>
              </w:rPr>
            </w:pPr>
            <w:r w:rsidRPr="00F553B7">
              <w:rPr>
                <w:rFonts w:cs="Arial"/>
                <w:szCs w:val="20"/>
              </w:rPr>
              <w:t>3.2.4 Messaging (Report configuration)</w:t>
            </w:r>
          </w:p>
          <w:p w14:paraId="788C32DE" w14:textId="77777777" w:rsidR="00D44415" w:rsidRPr="00F553B7" w:rsidRDefault="00D44415" w:rsidP="004125B6">
            <w:pPr>
              <w:ind w:right="-188"/>
              <w:jc w:val="left"/>
              <w:rPr>
                <w:rFonts w:cs="Arial"/>
                <w:szCs w:val="20"/>
              </w:rPr>
            </w:pPr>
            <w:r w:rsidRPr="00F553B7">
              <w:rPr>
                <w:rFonts w:cs="Arial"/>
                <w:szCs w:val="20"/>
              </w:rPr>
              <w:t>5.7.2 CLM report generation</w:t>
            </w:r>
            <w:r>
              <w:rPr>
                <w:rFonts w:cs="Arial"/>
                <w:szCs w:val="20"/>
              </w:rPr>
              <w:t xml:space="preserve"> (Statement of Accounts)</w:t>
            </w:r>
          </w:p>
          <w:p w14:paraId="358866FC" w14:textId="77777777" w:rsidR="00D44415" w:rsidRPr="00F553B7" w:rsidRDefault="00D44415" w:rsidP="004125B6">
            <w:pPr>
              <w:ind w:right="-188"/>
              <w:jc w:val="left"/>
              <w:rPr>
                <w:rFonts w:cs="Arial"/>
                <w:szCs w:val="20"/>
              </w:rPr>
            </w:pPr>
            <w:r w:rsidRPr="00F553B7">
              <w:rPr>
                <w:rFonts w:cs="Arial"/>
                <w:szCs w:val="20"/>
              </w:rPr>
              <w:t xml:space="preserve">RTGS </w:t>
            </w:r>
          </w:p>
          <w:p w14:paraId="4CE3A099" w14:textId="77777777" w:rsidR="00D44415" w:rsidRPr="00F553B7" w:rsidRDefault="00D44415" w:rsidP="004125B6">
            <w:pPr>
              <w:ind w:right="-188"/>
              <w:jc w:val="left"/>
              <w:rPr>
                <w:rFonts w:cs="Arial"/>
                <w:szCs w:val="20"/>
              </w:rPr>
            </w:pPr>
            <w:r w:rsidRPr="00F553B7">
              <w:rPr>
                <w:rFonts w:cs="Arial"/>
                <w:szCs w:val="20"/>
              </w:rPr>
              <w:t>3.2.4 Messaging (Report configuration)</w:t>
            </w:r>
          </w:p>
          <w:p w14:paraId="5394D942" w14:textId="77777777" w:rsidR="00D44415" w:rsidRPr="00F553B7" w:rsidRDefault="00D44415" w:rsidP="004125B6">
            <w:pPr>
              <w:ind w:right="-188"/>
              <w:jc w:val="left"/>
              <w:rPr>
                <w:rFonts w:cs="Arial"/>
                <w:szCs w:val="20"/>
              </w:rPr>
            </w:pPr>
            <w:r w:rsidRPr="00F553B7">
              <w:rPr>
                <w:rFonts w:cs="Arial"/>
                <w:szCs w:val="20"/>
              </w:rPr>
              <w:t>5.6.2 RTGS report generation</w:t>
            </w:r>
            <w:r>
              <w:rPr>
                <w:rFonts w:cs="Arial"/>
                <w:szCs w:val="20"/>
              </w:rPr>
              <w:t xml:space="preserve"> (required RTGS Directory and Statement of Accounts)</w:t>
            </w:r>
          </w:p>
        </w:tc>
      </w:tr>
      <w:tr w:rsidR="00D44415" w:rsidRPr="00F553B7" w14:paraId="3E2F849A" w14:textId="77777777" w:rsidTr="004125B6">
        <w:tc>
          <w:tcPr>
            <w:tcW w:w="3227" w:type="dxa"/>
            <w:tcBorders>
              <w:top w:val="single" w:sz="8" w:space="0" w:color="4F81BD"/>
              <w:bottom w:val="single" w:sz="8" w:space="0" w:color="4F81BD"/>
            </w:tcBorders>
            <w:shd w:val="clear" w:color="auto" w:fill="D9D9D9"/>
          </w:tcPr>
          <w:p w14:paraId="4030CF56"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5953" w:type="dxa"/>
            <w:tcBorders>
              <w:top w:val="single" w:sz="8" w:space="0" w:color="4F81BD"/>
              <w:bottom w:val="single" w:sz="8" w:space="0" w:color="4F81BD"/>
              <w:right w:val="single" w:sz="8" w:space="0" w:color="4F81BD"/>
            </w:tcBorders>
            <w:shd w:val="clear" w:color="auto" w:fill="auto"/>
          </w:tcPr>
          <w:p w14:paraId="2B8EEA63" w14:textId="77777777" w:rsidR="00D44415" w:rsidRPr="00F553B7" w:rsidRDefault="00D44415" w:rsidP="004125B6">
            <w:pPr>
              <w:pStyle w:val="Default"/>
              <w:spacing w:line="360" w:lineRule="auto"/>
              <w:ind w:right="-188"/>
              <w:rPr>
                <w:bCs/>
                <w:sz w:val="20"/>
                <w:szCs w:val="20"/>
              </w:rPr>
            </w:pPr>
            <w:r w:rsidRPr="00F553B7">
              <w:rPr>
                <w:bCs/>
                <w:sz w:val="20"/>
                <w:szCs w:val="20"/>
              </w:rPr>
              <w:t>CRDM UHB v2.0</w:t>
            </w:r>
          </w:p>
          <w:p w14:paraId="24C2B122" w14:textId="77777777" w:rsidR="00D44415" w:rsidRPr="00F553B7" w:rsidRDefault="00D44415" w:rsidP="004125B6">
            <w:pPr>
              <w:pStyle w:val="Default"/>
              <w:spacing w:line="360" w:lineRule="auto"/>
              <w:ind w:right="-188"/>
              <w:rPr>
                <w:bCs/>
                <w:sz w:val="20"/>
                <w:szCs w:val="20"/>
              </w:rPr>
            </w:pPr>
            <w:r w:rsidRPr="00F553B7">
              <w:rPr>
                <w:bCs/>
                <w:sz w:val="20"/>
                <w:szCs w:val="20"/>
              </w:rPr>
              <w:t xml:space="preserve">3.6.1 Report Management </w:t>
            </w:r>
          </w:p>
          <w:p w14:paraId="5C121EAC" w14:textId="77777777" w:rsidR="00D44415" w:rsidRPr="00F553B7" w:rsidRDefault="00D44415" w:rsidP="004125B6">
            <w:pPr>
              <w:ind w:right="-188"/>
              <w:jc w:val="left"/>
              <w:rPr>
                <w:rFonts w:cs="Arial"/>
                <w:szCs w:val="20"/>
              </w:rPr>
            </w:pPr>
            <w:r w:rsidRPr="00F553B7">
              <w:rPr>
                <w:bCs/>
                <w:szCs w:val="20"/>
              </w:rPr>
              <w:t>3.6.1.1 Create a New Report Configuration</w:t>
            </w:r>
          </w:p>
        </w:tc>
      </w:tr>
      <w:tr w:rsidR="00D44415" w:rsidRPr="00F553B7" w14:paraId="7C997E8E" w14:textId="77777777" w:rsidTr="004125B6">
        <w:tc>
          <w:tcPr>
            <w:tcW w:w="3227" w:type="dxa"/>
            <w:tcBorders>
              <w:bottom w:val="single" w:sz="8" w:space="0" w:color="4F81BD"/>
            </w:tcBorders>
            <w:shd w:val="clear" w:color="auto" w:fill="D9D9D9"/>
          </w:tcPr>
          <w:p w14:paraId="3FFED2CD" w14:textId="77777777" w:rsidR="00D44415" w:rsidRPr="00F553B7" w:rsidRDefault="00D44415" w:rsidP="004125B6">
            <w:pPr>
              <w:ind w:right="-188"/>
              <w:jc w:val="left"/>
              <w:rPr>
                <w:rFonts w:cs="Arial"/>
                <w:b/>
                <w:bCs/>
                <w:szCs w:val="20"/>
              </w:rPr>
            </w:pPr>
            <w:r w:rsidRPr="00F553B7">
              <w:rPr>
                <w:rFonts w:cs="Arial"/>
                <w:b/>
                <w:bCs/>
                <w:szCs w:val="20"/>
              </w:rPr>
              <w:t xml:space="preserve">Reconciliation means </w:t>
            </w:r>
          </w:p>
        </w:tc>
        <w:tc>
          <w:tcPr>
            <w:tcW w:w="5953" w:type="dxa"/>
            <w:tcBorders>
              <w:bottom w:val="single" w:sz="8" w:space="0" w:color="4F81BD"/>
            </w:tcBorders>
            <w:shd w:val="clear" w:color="auto" w:fill="auto"/>
          </w:tcPr>
          <w:p w14:paraId="2DE9C78F" w14:textId="77777777" w:rsidR="00D44415" w:rsidRPr="00F553B7" w:rsidRDefault="00D44415" w:rsidP="004125B6">
            <w:pPr>
              <w:ind w:right="-188"/>
              <w:jc w:val="left"/>
              <w:rPr>
                <w:rFonts w:cs="Arial"/>
                <w:szCs w:val="20"/>
              </w:rPr>
            </w:pPr>
            <w:r w:rsidRPr="00F553B7">
              <w:rPr>
                <w:rFonts w:cs="Arial"/>
              </w:rPr>
              <w:t xml:space="preserve">U2A: Users can go to Common </w:t>
            </w:r>
            <w:r w:rsidRPr="00F553B7">
              <w:rPr>
                <w:rFonts w:cs="Arial"/>
              </w:rPr>
              <w:sym w:font="Wingdings" w:char="F0E0"/>
            </w:r>
            <w:r w:rsidRPr="00F553B7">
              <w:rPr>
                <w:rFonts w:cs="Arial"/>
              </w:rPr>
              <w:t xml:space="preserve"> Messages and Reports </w:t>
            </w:r>
            <w:r w:rsidRPr="00F553B7">
              <w:rPr>
                <w:rFonts w:cs="Arial"/>
              </w:rPr>
              <w:sym w:font="Wingdings" w:char="F0E0"/>
            </w:r>
            <w:r w:rsidRPr="00F553B7">
              <w:rPr>
                <w:rFonts w:cs="Arial"/>
              </w:rPr>
              <w:t xml:space="preserve"> Report Configurations </w:t>
            </w:r>
            <w:r w:rsidRPr="00F553B7">
              <w:rPr>
                <w:rFonts w:cs="Arial"/>
              </w:rPr>
              <w:sym w:font="Wingdings" w:char="F0E0"/>
            </w:r>
            <w:r w:rsidRPr="00F553B7">
              <w:rPr>
                <w:rFonts w:cs="Arial"/>
              </w:rPr>
              <w:t xml:space="preserve"> Search and enter any known search criteria to view the list of report configuration. Select the relevant row and check the details to verify the data input was correctly captured. (</w:t>
            </w:r>
            <w:r w:rsidRPr="00F553B7">
              <w:rPr>
                <w:rFonts w:cs="Arial"/>
                <w:szCs w:val="20"/>
              </w:rPr>
              <w:t>CRDM UHB 3.5 Reports)</w:t>
            </w:r>
          </w:p>
        </w:tc>
      </w:tr>
      <w:tr w:rsidR="00D44415" w:rsidRPr="00F553B7" w14:paraId="0925D446" w14:textId="77777777" w:rsidTr="004125B6">
        <w:tc>
          <w:tcPr>
            <w:tcW w:w="3227" w:type="dxa"/>
            <w:tcBorders>
              <w:top w:val="single" w:sz="8" w:space="0" w:color="4F81BD"/>
              <w:bottom w:val="single" w:sz="8" w:space="0" w:color="4F81BD"/>
            </w:tcBorders>
            <w:shd w:val="clear" w:color="auto" w:fill="D9D9D9"/>
          </w:tcPr>
          <w:p w14:paraId="279903F9"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953" w:type="dxa"/>
            <w:tcBorders>
              <w:top w:val="single" w:sz="8" w:space="0" w:color="4F81BD"/>
              <w:bottom w:val="single" w:sz="8" w:space="0" w:color="4F81BD"/>
            </w:tcBorders>
            <w:shd w:val="clear" w:color="auto" w:fill="auto"/>
          </w:tcPr>
          <w:p w14:paraId="343A40FF"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Report configuration list query </w:t>
            </w:r>
          </w:p>
          <w:p w14:paraId="39DC52CD"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Report configuration details query </w:t>
            </w:r>
          </w:p>
          <w:p w14:paraId="546145FB"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Create report configuration </w:t>
            </w:r>
          </w:p>
          <w:p w14:paraId="32C6A146" w14:textId="77777777" w:rsidR="00D44415" w:rsidRPr="00F553B7" w:rsidRDefault="00D44415" w:rsidP="004125B6">
            <w:pPr>
              <w:pStyle w:val="Default"/>
              <w:spacing w:line="360" w:lineRule="auto"/>
              <w:ind w:right="-188"/>
              <w:rPr>
                <w:sz w:val="20"/>
                <w:szCs w:val="20"/>
              </w:rPr>
            </w:pPr>
            <w:r w:rsidRPr="00F553B7">
              <w:rPr>
                <w:rFonts w:eastAsia="MS Gothic"/>
                <w:sz w:val="20"/>
                <w:szCs w:val="20"/>
              </w:rPr>
              <w:t xml:space="preserve">Update report configuration </w:t>
            </w:r>
          </w:p>
        </w:tc>
      </w:tr>
      <w:tr w:rsidR="00D44415" w:rsidRPr="00F553B7" w14:paraId="692A24E2" w14:textId="77777777" w:rsidTr="004125B6">
        <w:tc>
          <w:tcPr>
            <w:tcW w:w="3227" w:type="dxa"/>
            <w:tcBorders>
              <w:top w:val="single" w:sz="8" w:space="0" w:color="4F81BD"/>
              <w:bottom w:val="single" w:sz="8" w:space="0" w:color="4F81BD"/>
            </w:tcBorders>
            <w:shd w:val="clear" w:color="auto" w:fill="D9D9D9"/>
          </w:tcPr>
          <w:p w14:paraId="0B4D2CBE" w14:textId="77777777" w:rsidR="00D44415" w:rsidRPr="00F553B7" w:rsidRDefault="00D44415" w:rsidP="004125B6">
            <w:pPr>
              <w:ind w:right="-188"/>
              <w:jc w:val="left"/>
              <w:rPr>
                <w:rFonts w:cs="Arial"/>
                <w:b/>
                <w:bCs/>
                <w:szCs w:val="20"/>
              </w:rPr>
            </w:pPr>
            <w:r w:rsidRPr="00F553B7">
              <w:rPr>
                <w:rFonts w:cs="Arial"/>
                <w:b/>
                <w:bCs/>
                <w:szCs w:val="20"/>
              </w:rPr>
              <w:t>Required role</w:t>
            </w:r>
          </w:p>
        </w:tc>
        <w:tc>
          <w:tcPr>
            <w:tcW w:w="5953" w:type="dxa"/>
            <w:tcBorders>
              <w:top w:val="single" w:sz="8" w:space="0" w:color="4F81BD"/>
              <w:bottom w:val="single" w:sz="8" w:space="0" w:color="4F81BD"/>
            </w:tcBorders>
            <w:shd w:val="clear" w:color="auto" w:fill="auto"/>
          </w:tcPr>
          <w:p w14:paraId="2ABA280D" w14:textId="77777777" w:rsidR="00D44415" w:rsidRPr="00F553B7" w:rsidRDefault="00D44415" w:rsidP="004125B6">
            <w:pPr>
              <w:rPr>
                <w:rFonts w:cs="Arial"/>
                <w:szCs w:val="20"/>
              </w:rPr>
            </w:pPr>
            <w:r w:rsidRPr="00F553B7">
              <w:rPr>
                <w:rFonts w:cs="Arial"/>
                <w:szCs w:val="20"/>
              </w:rPr>
              <w:t>AH ESMIG Access</w:t>
            </w:r>
          </w:p>
          <w:p w14:paraId="429F48F3" w14:textId="77777777" w:rsidR="00D44415" w:rsidRPr="00F553B7" w:rsidRDefault="00D44415" w:rsidP="004125B6">
            <w:pPr>
              <w:rPr>
                <w:rFonts w:cs="Arial"/>
                <w:szCs w:val="20"/>
              </w:rPr>
            </w:pPr>
            <w:r w:rsidRPr="00F553B7">
              <w:rPr>
                <w:rFonts w:cs="Arial"/>
                <w:szCs w:val="20"/>
              </w:rPr>
              <w:lastRenderedPageBreak/>
              <w:t>AH CRDM Configuration Manager</w:t>
            </w:r>
          </w:p>
          <w:p w14:paraId="73BE5E07" w14:textId="77777777" w:rsidR="00D44415" w:rsidRPr="00F553B7" w:rsidRDefault="00D44415" w:rsidP="004125B6">
            <w:pPr>
              <w:rPr>
                <w:szCs w:val="20"/>
              </w:rPr>
            </w:pPr>
            <w:r w:rsidRPr="00F553B7">
              <w:rPr>
                <w:rFonts w:cs="Arial"/>
                <w:szCs w:val="20"/>
              </w:rPr>
              <w:t>AH CRDM Reader</w:t>
            </w:r>
          </w:p>
        </w:tc>
      </w:tr>
    </w:tbl>
    <w:p w14:paraId="10D5D323" w14:textId="77777777" w:rsidR="00D44415" w:rsidRDefault="00D44415" w:rsidP="00D44415">
      <w:pPr>
        <w:ind w:right="-188"/>
        <w:jc w:val="left"/>
        <w:rPr>
          <w:rFonts w:cs="Arial"/>
          <w:szCs w:val="20"/>
        </w:rPr>
      </w:pPr>
    </w:p>
    <w:p w14:paraId="7611A1CE" w14:textId="77777777" w:rsidR="00D44415" w:rsidRDefault="00D44415" w:rsidP="00D44415">
      <w:pPr>
        <w:ind w:right="-188"/>
        <w:jc w:val="left"/>
        <w:rPr>
          <w:rFonts w:cs="Arial"/>
          <w:szCs w:val="20"/>
        </w:rPr>
      </w:pPr>
    </w:p>
    <w:p w14:paraId="1D794F9A" w14:textId="77777777" w:rsidR="00D44415" w:rsidRPr="00F553B7" w:rsidRDefault="00D44415" w:rsidP="00D44415">
      <w:pPr>
        <w:ind w:right="-188"/>
        <w:jc w:val="left"/>
        <w:rPr>
          <w:rFonts w:cs="Arial"/>
          <w:szCs w:val="20"/>
        </w:rPr>
      </w:pPr>
    </w:p>
    <w:p w14:paraId="51EF92D9" w14:textId="77777777" w:rsidR="00D44415" w:rsidRPr="00F553B7" w:rsidRDefault="00D44415" w:rsidP="00D44415">
      <w:pPr>
        <w:ind w:right="-188"/>
        <w:jc w:val="left"/>
        <w:rPr>
          <w:rFonts w:cs="Arial"/>
          <w:szCs w:val="20"/>
        </w:rPr>
      </w:pPr>
    </w:p>
    <w:tbl>
      <w:tblPr>
        <w:tblW w:w="918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369"/>
        <w:gridCol w:w="5811"/>
      </w:tblGrid>
      <w:tr w:rsidR="00D44415" w:rsidRPr="004A01E4" w14:paraId="31B121E3" w14:textId="77777777" w:rsidTr="004125B6">
        <w:tc>
          <w:tcPr>
            <w:tcW w:w="3369" w:type="dxa"/>
            <w:tcBorders>
              <w:top w:val="single" w:sz="8" w:space="0" w:color="4F81BD"/>
              <w:left w:val="single" w:sz="8" w:space="0" w:color="4F81BD"/>
              <w:bottom w:val="single" w:sz="8" w:space="0" w:color="4F81BD"/>
            </w:tcBorders>
            <w:shd w:val="clear" w:color="auto" w:fill="B4C6E7" w:themeFill="accent1" w:themeFillTint="66"/>
          </w:tcPr>
          <w:p w14:paraId="6EE168BE" w14:textId="77777777" w:rsidR="00D44415" w:rsidRPr="00F553B7" w:rsidRDefault="00D44415" w:rsidP="004125B6">
            <w:pPr>
              <w:spacing w:line="240" w:lineRule="auto"/>
              <w:ind w:right="-188"/>
              <w:jc w:val="left"/>
              <w:rPr>
                <w:rFonts w:cs="Arial"/>
                <w:b/>
                <w:bCs/>
                <w:szCs w:val="20"/>
              </w:rPr>
            </w:pPr>
            <w:r w:rsidRPr="00F553B7">
              <w:rPr>
                <w:rFonts w:cs="Arial"/>
                <w:b/>
                <w:bCs/>
                <w:szCs w:val="20"/>
              </w:rPr>
              <w:t>ID</w:t>
            </w:r>
          </w:p>
        </w:tc>
        <w:tc>
          <w:tcPr>
            <w:tcW w:w="5811" w:type="dxa"/>
            <w:tcBorders>
              <w:top w:val="single" w:sz="8" w:space="0" w:color="4F81BD"/>
              <w:bottom w:val="single" w:sz="8" w:space="0" w:color="4F81BD"/>
              <w:right w:val="single" w:sz="8" w:space="0" w:color="4F81BD"/>
            </w:tcBorders>
            <w:shd w:val="clear" w:color="auto" w:fill="B4C6E7" w:themeFill="accent1" w:themeFillTint="66"/>
          </w:tcPr>
          <w:p w14:paraId="587C4007" w14:textId="77777777" w:rsidR="00D44415" w:rsidRPr="00CA5C94" w:rsidRDefault="00D44415" w:rsidP="004125B6">
            <w:pPr>
              <w:spacing w:line="240" w:lineRule="auto"/>
              <w:ind w:right="-188"/>
              <w:jc w:val="left"/>
              <w:rPr>
                <w:rFonts w:cs="Arial"/>
                <w:b/>
                <w:bCs/>
                <w:szCs w:val="20"/>
                <w:lang w:val="de-DE"/>
              </w:rPr>
            </w:pPr>
            <w:r w:rsidRPr="00CA5C94">
              <w:rPr>
                <w:rFonts w:cs="Arial"/>
                <w:b/>
                <w:bCs/>
                <w:szCs w:val="20"/>
                <w:lang w:val="de-DE"/>
              </w:rPr>
              <w:t>T2.PM.T2P.MSG.RSC</w:t>
            </w:r>
          </w:p>
        </w:tc>
      </w:tr>
      <w:tr w:rsidR="00D44415" w:rsidRPr="00F553B7" w14:paraId="2982BF6D" w14:textId="77777777" w:rsidTr="004125B6">
        <w:tc>
          <w:tcPr>
            <w:tcW w:w="3369" w:type="dxa"/>
            <w:tcBorders>
              <w:top w:val="single" w:sz="8" w:space="0" w:color="4F81BD"/>
              <w:bottom w:val="single" w:sz="8" w:space="0" w:color="4F81BD"/>
            </w:tcBorders>
            <w:shd w:val="clear" w:color="auto" w:fill="D9D9D9"/>
          </w:tcPr>
          <w:p w14:paraId="736DD708"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811" w:type="dxa"/>
            <w:tcBorders>
              <w:top w:val="single" w:sz="8" w:space="0" w:color="4F81BD"/>
              <w:bottom w:val="single" w:sz="8" w:space="0" w:color="4F81BD"/>
              <w:right w:val="single" w:sz="8" w:space="0" w:color="4F81BD"/>
            </w:tcBorders>
            <w:shd w:val="clear" w:color="auto" w:fill="auto"/>
          </w:tcPr>
          <w:p w14:paraId="57DF3861" w14:textId="77777777" w:rsidR="00D44415" w:rsidRPr="00F553B7" w:rsidRDefault="00D44415" w:rsidP="004125B6">
            <w:pPr>
              <w:ind w:right="-188"/>
              <w:jc w:val="left"/>
              <w:rPr>
                <w:rFonts w:cs="Arial"/>
                <w:color w:val="000000"/>
                <w:szCs w:val="20"/>
              </w:rPr>
            </w:pPr>
            <w:r w:rsidRPr="00F553B7">
              <w:rPr>
                <w:rFonts w:cs="Arial"/>
                <w:szCs w:val="20"/>
              </w:rPr>
              <w:t>Message subscription rule set configuration</w:t>
            </w:r>
          </w:p>
        </w:tc>
      </w:tr>
      <w:tr w:rsidR="00D44415" w:rsidRPr="00F553B7" w14:paraId="28A8AEC1" w14:textId="77777777" w:rsidTr="004125B6">
        <w:tc>
          <w:tcPr>
            <w:tcW w:w="3369" w:type="dxa"/>
            <w:tcBorders>
              <w:top w:val="single" w:sz="8" w:space="0" w:color="4F81BD"/>
              <w:left w:val="single" w:sz="8" w:space="0" w:color="4F81BD"/>
              <w:bottom w:val="single" w:sz="8" w:space="0" w:color="4F81BD"/>
            </w:tcBorders>
            <w:shd w:val="clear" w:color="auto" w:fill="D9D9D9"/>
          </w:tcPr>
          <w:p w14:paraId="17F67870"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811" w:type="dxa"/>
            <w:tcBorders>
              <w:top w:val="single" w:sz="8" w:space="0" w:color="4F81BD"/>
              <w:bottom w:val="single" w:sz="8" w:space="0" w:color="4F81BD"/>
              <w:right w:val="single" w:sz="8" w:space="0" w:color="4F81BD"/>
            </w:tcBorders>
            <w:shd w:val="clear" w:color="auto" w:fill="auto"/>
          </w:tcPr>
          <w:p w14:paraId="6577313C" w14:textId="77777777" w:rsidR="00D44415" w:rsidRPr="00F553B7" w:rsidRDefault="00D44415" w:rsidP="004125B6">
            <w:pPr>
              <w:ind w:right="-188"/>
              <w:jc w:val="left"/>
              <w:rPr>
                <w:rFonts w:cs="Arial"/>
                <w:szCs w:val="20"/>
              </w:rPr>
            </w:pPr>
            <w:r w:rsidRPr="00F553B7">
              <w:rPr>
                <w:rFonts w:cs="Arial"/>
                <w:szCs w:val="20"/>
              </w:rPr>
              <w:t xml:space="preserve">Party configuration </w:t>
            </w:r>
            <w:r w:rsidRPr="00F553B7">
              <w:rPr>
                <w:rFonts w:cs="Arial"/>
              </w:rPr>
              <w:t>(T2 participant)</w:t>
            </w:r>
          </w:p>
        </w:tc>
      </w:tr>
      <w:tr w:rsidR="00D44415" w:rsidRPr="00F553B7" w14:paraId="75AF1627" w14:textId="77777777" w:rsidTr="004125B6">
        <w:tc>
          <w:tcPr>
            <w:tcW w:w="3369" w:type="dxa"/>
            <w:tcBorders>
              <w:top w:val="single" w:sz="8" w:space="0" w:color="4F81BD"/>
              <w:left w:val="single" w:sz="8" w:space="0" w:color="4F81BD"/>
              <w:bottom w:val="single" w:sz="8" w:space="0" w:color="4F81BD"/>
            </w:tcBorders>
            <w:shd w:val="clear" w:color="auto" w:fill="D9D9D9"/>
          </w:tcPr>
          <w:p w14:paraId="6A44E16D"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811" w:type="dxa"/>
            <w:tcBorders>
              <w:top w:val="single" w:sz="8" w:space="0" w:color="4F81BD"/>
              <w:bottom w:val="single" w:sz="8" w:space="0" w:color="4F81BD"/>
              <w:right w:val="single" w:sz="8" w:space="0" w:color="4F81BD"/>
            </w:tcBorders>
            <w:shd w:val="clear" w:color="auto" w:fill="auto"/>
          </w:tcPr>
          <w:p w14:paraId="6F88FF17" w14:textId="77777777" w:rsidR="00D44415" w:rsidRPr="00F553B7" w:rsidRDefault="00D44415" w:rsidP="004125B6">
            <w:pPr>
              <w:ind w:right="-188"/>
              <w:jc w:val="left"/>
              <w:rPr>
                <w:rFonts w:cs="Arial"/>
                <w:szCs w:val="20"/>
              </w:rPr>
            </w:pPr>
            <w:r w:rsidRPr="00F553B7">
              <w:rPr>
                <w:rFonts w:cs="Arial"/>
                <w:szCs w:val="20"/>
              </w:rPr>
              <w:t>T2 participant user</w:t>
            </w:r>
          </w:p>
        </w:tc>
      </w:tr>
      <w:tr w:rsidR="00D44415" w:rsidRPr="00F553B7" w14:paraId="6CF92AC6" w14:textId="77777777" w:rsidTr="004125B6">
        <w:trPr>
          <w:trHeight w:val="555"/>
        </w:trPr>
        <w:tc>
          <w:tcPr>
            <w:tcW w:w="3369" w:type="dxa"/>
            <w:tcBorders>
              <w:top w:val="single" w:sz="8" w:space="0" w:color="4F81BD"/>
              <w:left w:val="single" w:sz="8" w:space="0" w:color="4F81BD"/>
              <w:bottom w:val="single" w:sz="8" w:space="0" w:color="4F81BD"/>
            </w:tcBorders>
            <w:shd w:val="clear" w:color="auto" w:fill="D9D9D9"/>
          </w:tcPr>
          <w:p w14:paraId="58F1DFA9" w14:textId="77777777" w:rsidR="00D44415" w:rsidRPr="00F553B7" w:rsidRDefault="00D44415" w:rsidP="004125B6">
            <w:pPr>
              <w:ind w:right="-188"/>
              <w:jc w:val="left"/>
              <w:rPr>
                <w:rFonts w:cs="Arial"/>
                <w:b/>
                <w:bCs/>
                <w:szCs w:val="20"/>
              </w:rPr>
            </w:pPr>
            <w:r w:rsidRPr="00F553B7">
              <w:rPr>
                <w:rFonts w:cs="Arial"/>
                <w:b/>
                <w:bCs/>
                <w:szCs w:val="20"/>
              </w:rPr>
              <w:t xml:space="preserve">Data configuration </w:t>
            </w:r>
            <w:r w:rsidRPr="00F553B7">
              <w:rPr>
                <w:rFonts w:cs="Arial"/>
                <w:b/>
                <w:bCs/>
                <w:szCs w:val="20"/>
                <w:lang w:eastAsia="en-US"/>
              </w:rPr>
              <w:t>(A2A, U2A)</w:t>
            </w:r>
          </w:p>
        </w:tc>
        <w:tc>
          <w:tcPr>
            <w:tcW w:w="5811" w:type="dxa"/>
            <w:tcBorders>
              <w:top w:val="single" w:sz="8" w:space="0" w:color="4F81BD"/>
              <w:bottom w:val="single" w:sz="8" w:space="0" w:color="4F81BD"/>
              <w:right w:val="single" w:sz="8" w:space="0" w:color="4F81BD"/>
            </w:tcBorders>
            <w:shd w:val="clear" w:color="auto" w:fill="auto"/>
          </w:tcPr>
          <w:p w14:paraId="521E3C39" w14:textId="77777777" w:rsidR="00D44415" w:rsidRPr="00F553B7" w:rsidRDefault="00D44415" w:rsidP="004125B6">
            <w:pPr>
              <w:ind w:right="-188"/>
              <w:jc w:val="left"/>
              <w:rPr>
                <w:rFonts w:cs="Arial"/>
                <w:szCs w:val="20"/>
              </w:rPr>
            </w:pPr>
            <w:r w:rsidRPr="00F553B7">
              <w:rPr>
                <w:szCs w:val="20"/>
              </w:rPr>
              <w:t xml:space="preserve">Common </w:t>
            </w:r>
            <w:r w:rsidRPr="00F553B7">
              <w:rPr>
                <w:szCs w:val="20"/>
              </w:rPr>
              <w:sym w:font="Wingdings" w:char="F0E0"/>
            </w:r>
            <w:r w:rsidRPr="00F553B7">
              <w:rPr>
                <w:szCs w:val="20"/>
              </w:rPr>
              <w:t xml:space="preserve"> Messages and Reports </w:t>
            </w:r>
            <w:r w:rsidRPr="00F553B7">
              <w:rPr>
                <w:szCs w:val="20"/>
              </w:rPr>
              <w:sym w:font="Wingdings" w:char="F0E0"/>
            </w:r>
            <w:r w:rsidRPr="00F553B7">
              <w:rPr>
                <w:szCs w:val="20"/>
              </w:rPr>
              <w:t xml:space="preserve"> Message Subscription Rule Set </w:t>
            </w:r>
            <w:r w:rsidRPr="00F553B7">
              <w:rPr>
                <w:szCs w:val="20"/>
              </w:rPr>
              <w:sym w:font="Wingdings" w:char="F0E0"/>
            </w:r>
            <w:r w:rsidRPr="00F553B7">
              <w:rPr>
                <w:szCs w:val="20"/>
              </w:rPr>
              <w:t xml:space="preserve"> New </w:t>
            </w:r>
          </w:p>
        </w:tc>
      </w:tr>
      <w:tr w:rsidR="00D44415" w:rsidRPr="00F553B7" w14:paraId="699F92A1" w14:textId="77777777" w:rsidTr="004125B6">
        <w:tc>
          <w:tcPr>
            <w:tcW w:w="3369" w:type="dxa"/>
            <w:tcBorders>
              <w:top w:val="single" w:sz="8" w:space="0" w:color="4F81BD"/>
              <w:left w:val="single" w:sz="8" w:space="0" w:color="4F81BD"/>
              <w:bottom w:val="single" w:sz="8" w:space="0" w:color="4F81BD"/>
            </w:tcBorders>
            <w:shd w:val="clear" w:color="auto" w:fill="D9D9D9"/>
          </w:tcPr>
          <w:p w14:paraId="2DEAE67E" w14:textId="77777777" w:rsidR="00D44415" w:rsidRPr="00F553B7" w:rsidRDefault="00D44415" w:rsidP="004125B6">
            <w:pPr>
              <w:ind w:right="-188"/>
              <w:jc w:val="left"/>
              <w:rPr>
                <w:rFonts w:cs="Arial"/>
                <w:b/>
                <w:bCs/>
                <w:szCs w:val="20"/>
              </w:rPr>
            </w:pPr>
            <w:r w:rsidRPr="00F553B7">
              <w:rPr>
                <w:rFonts w:cs="Arial"/>
                <w:b/>
                <w:bCs/>
                <w:szCs w:val="20"/>
              </w:rPr>
              <w:t>Description:</w:t>
            </w:r>
          </w:p>
          <w:p w14:paraId="27992D4B" w14:textId="77777777" w:rsidR="00D44415" w:rsidRPr="00F553B7" w:rsidRDefault="00D44415" w:rsidP="004125B6">
            <w:pPr>
              <w:ind w:right="-188"/>
              <w:jc w:val="left"/>
              <w:rPr>
                <w:rFonts w:cs="Arial"/>
                <w:b/>
                <w:bCs/>
                <w:szCs w:val="20"/>
              </w:rPr>
            </w:pPr>
          </w:p>
        </w:tc>
        <w:tc>
          <w:tcPr>
            <w:tcW w:w="5811" w:type="dxa"/>
            <w:tcBorders>
              <w:top w:val="single" w:sz="8" w:space="0" w:color="4F81BD"/>
              <w:bottom w:val="single" w:sz="8" w:space="0" w:color="4F81BD"/>
              <w:right w:val="single" w:sz="8" w:space="0" w:color="4F81BD"/>
            </w:tcBorders>
            <w:shd w:val="clear" w:color="auto" w:fill="auto"/>
          </w:tcPr>
          <w:p w14:paraId="3A6B4E98" w14:textId="77777777" w:rsidR="00D44415" w:rsidRPr="00F553B7" w:rsidRDefault="00D44415" w:rsidP="004125B6">
            <w:pPr>
              <w:ind w:right="-188"/>
              <w:jc w:val="left"/>
              <w:rPr>
                <w:rFonts w:cs="Arial"/>
                <w:szCs w:val="20"/>
              </w:rPr>
            </w:pPr>
            <w:r w:rsidRPr="00F553B7">
              <w:rPr>
                <w:rFonts w:cs="Arial"/>
                <w:szCs w:val="20"/>
              </w:rPr>
              <w:t>The T2 participant user can configure the specific set of messages it wants to receive from individual services and components for T2 participants and accounts.</w:t>
            </w:r>
          </w:p>
          <w:p w14:paraId="41B2E779" w14:textId="77777777" w:rsidR="00D44415" w:rsidRPr="00F553B7" w:rsidRDefault="00D44415" w:rsidP="004125B6">
            <w:pPr>
              <w:ind w:right="-188"/>
              <w:jc w:val="left"/>
              <w:rPr>
                <w:rFonts w:cs="Arial"/>
                <w:szCs w:val="20"/>
              </w:rPr>
            </w:pPr>
          </w:p>
          <w:p w14:paraId="0766E706" w14:textId="77777777" w:rsidR="00D44415" w:rsidRPr="00F553B7" w:rsidRDefault="00D44415" w:rsidP="004125B6">
            <w:pPr>
              <w:ind w:right="-188"/>
              <w:jc w:val="left"/>
              <w:rPr>
                <w:rFonts w:cs="Arial"/>
                <w:szCs w:val="20"/>
              </w:rPr>
            </w:pPr>
            <w:r w:rsidRPr="00F553B7">
              <w:rPr>
                <w:rFonts w:cs="Arial"/>
                <w:szCs w:val="20"/>
              </w:rPr>
              <w:t xml:space="preserve">Each message subscription rule set is defined by the following elements: </w:t>
            </w:r>
          </w:p>
          <w:p w14:paraId="11B99165" w14:textId="77777777" w:rsidR="00D44415" w:rsidRDefault="00D44415" w:rsidP="004125B6">
            <w:pPr>
              <w:pStyle w:val="ListParagraph"/>
              <w:numPr>
                <w:ilvl w:val="0"/>
                <w:numId w:val="4"/>
              </w:numPr>
              <w:ind w:right="-188"/>
              <w:jc w:val="left"/>
              <w:rPr>
                <w:rFonts w:cs="Arial"/>
                <w:szCs w:val="20"/>
              </w:rPr>
            </w:pPr>
            <w:r w:rsidRPr="00F553B7">
              <w:rPr>
                <w:rFonts w:cs="Arial"/>
                <w:szCs w:val="20"/>
              </w:rPr>
              <w:t xml:space="preserve">the name and the description of the message subscription rule set; </w:t>
            </w:r>
            <w:r>
              <w:rPr>
                <w:rFonts w:cs="Arial"/>
                <w:szCs w:val="20"/>
              </w:rPr>
              <w:t>(</w:t>
            </w:r>
            <w:r>
              <w:t>e.g. for camt.054, pacs.002, camt.077)</w:t>
            </w:r>
          </w:p>
          <w:p w14:paraId="170B9CB8" w14:textId="77777777" w:rsidR="00D44415" w:rsidRPr="00B0124A" w:rsidRDefault="00D44415" w:rsidP="004125B6">
            <w:pPr>
              <w:pStyle w:val="ListParagraph"/>
              <w:numPr>
                <w:ilvl w:val="0"/>
                <w:numId w:val="4"/>
              </w:numPr>
              <w:ind w:right="-188"/>
              <w:jc w:val="left"/>
              <w:rPr>
                <w:rFonts w:cs="Arial"/>
                <w:szCs w:val="20"/>
              </w:rPr>
            </w:pPr>
            <w:r w:rsidRPr="003D7F70">
              <w:rPr>
                <w:rFonts w:cs="Arial"/>
                <w:szCs w:val="20"/>
              </w:rPr>
              <w:t>the service to which the Message Subscription Rule Set</w:t>
            </w:r>
            <w:r>
              <w:rPr>
                <w:rFonts w:cs="Arial"/>
                <w:szCs w:val="20"/>
              </w:rPr>
              <w:t xml:space="preserve"> </w:t>
            </w:r>
            <w:r w:rsidRPr="00B751C8">
              <w:rPr>
                <w:rFonts w:cs="Arial"/>
                <w:szCs w:val="20"/>
              </w:rPr>
              <w:t>shall be applied for.</w:t>
            </w:r>
          </w:p>
          <w:p w14:paraId="33880E32" w14:textId="77777777" w:rsidR="00D44415" w:rsidRPr="00F553B7" w:rsidRDefault="00D44415" w:rsidP="004125B6">
            <w:pPr>
              <w:pStyle w:val="ListParagraph"/>
              <w:numPr>
                <w:ilvl w:val="0"/>
                <w:numId w:val="4"/>
              </w:numPr>
              <w:ind w:right="-188"/>
              <w:jc w:val="left"/>
              <w:rPr>
                <w:rFonts w:cs="Arial"/>
                <w:szCs w:val="20"/>
              </w:rPr>
            </w:pPr>
            <w:r w:rsidRPr="00F553B7">
              <w:rPr>
                <w:rFonts w:cs="Arial"/>
                <w:szCs w:val="20"/>
              </w:rPr>
              <w:t xml:space="preserve">a validity period, specified by a mandatory initial date of validity and an optional final date of validity; </w:t>
            </w:r>
          </w:p>
          <w:p w14:paraId="0595555B" w14:textId="77777777" w:rsidR="00D44415" w:rsidRPr="00F553B7" w:rsidRDefault="00D44415" w:rsidP="004125B6">
            <w:pPr>
              <w:pStyle w:val="ListParagraph"/>
              <w:numPr>
                <w:ilvl w:val="0"/>
                <w:numId w:val="4"/>
              </w:numPr>
              <w:rPr>
                <w:rFonts w:cs="Arial"/>
              </w:rPr>
            </w:pPr>
            <w:r w:rsidRPr="00F553B7">
              <w:rPr>
                <w:rFonts w:cs="Arial"/>
              </w:rPr>
              <w:t xml:space="preserve">a set of subscribing interested parties to which the relevant service or component sends all the messages matching the rule set; </w:t>
            </w:r>
          </w:p>
          <w:p w14:paraId="4CF83895" w14:textId="77777777" w:rsidR="00D44415" w:rsidRPr="00F553B7" w:rsidRDefault="00D44415" w:rsidP="004125B6">
            <w:pPr>
              <w:pStyle w:val="ListParagraph"/>
              <w:numPr>
                <w:ilvl w:val="0"/>
                <w:numId w:val="4"/>
              </w:numPr>
              <w:rPr>
                <w:rFonts w:cs="Arial"/>
                <w:b/>
              </w:rPr>
            </w:pPr>
          </w:p>
        </w:tc>
      </w:tr>
      <w:tr w:rsidR="00D44415" w:rsidRPr="004A01E4" w14:paraId="3FBD8BB6" w14:textId="77777777" w:rsidTr="004125B6">
        <w:tc>
          <w:tcPr>
            <w:tcW w:w="3369" w:type="dxa"/>
            <w:tcBorders>
              <w:top w:val="single" w:sz="8" w:space="0" w:color="4F81BD"/>
              <w:left w:val="single" w:sz="8" w:space="0" w:color="4F81BD"/>
              <w:bottom w:val="single" w:sz="8" w:space="0" w:color="4F81BD"/>
            </w:tcBorders>
            <w:shd w:val="clear" w:color="auto" w:fill="D9D9D9"/>
          </w:tcPr>
          <w:p w14:paraId="29C916E9" w14:textId="77777777" w:rsidR="00D44415" w:rsidRPr="00F553B7" w:rsidRDefault="00D44415" w:rsidP="004125B6">
            <w:pPr>
              <w:ind w:right="-188"/>
              <w:jc w:val="left"/>
              <w:rPr>
                <w:rFonts w:cs="Arial"/>
                <w:b/>
                <w:bCs/>
                <w:szCs w:val="20"/>
              </w:rPr>
            </w:pPr>
            <w:r w:rsidRPr="00F553B7">
              <w:rPr>
                <w:rFonts w:cs="Arial"/>
                <w:b/>
                <w:bCs/>
                <w:szCs w:val="20"/>
              </w:rPr>
              <w:t>Prerequisites</w:t>
            </w:r>
          </w:p>
        </w:tc>
        <w:tc>
          <w:tcPr>
            <w:tcW w:w="5811" w:type="dxa"/>
            <w:tcBorders>
              <w:top w:val="single" w:sz="8" w:space="0" w:color="4F81BD"/>
              <w:bottom w:val="single" w:sz="8" w:space="0" w:color="4F81BD"/>
              <w:right w:val="single" w:sz="8" w:space="0" w:color="4F81BD"/>
            </w:tcBorders>
            <w:shd w:val="clear" w:color="auto" w:fill="auto"/>
          </w:tcPr>
          <w:p w14:paraId="2280BC1E" w14:textId="77777777" w:rsidR="00D44415" w:rsidRPr="00CA5C94" w:rsidRDefault="00D44415" w:rsidP="004125B6">
            <w:pPr>
              <w:ind w:right="-188"/>
              <w:jc w:val="left"/>
              <w:rPr>
                <w:rFonts w:cs="Arial"/>
                <w:szCs w:val="20"/>
                <w:lang w:val="de-DE"/>
              </w:rPr>
            </w:pPr>
            <w:r w:rsidRPr="00CA5C94">
              <w:rPr>
                <w:rFonts w:cs="Arial"/>
                <w:szCs w:val="20"/>
                <w:lang w:val="de-DE"/>
              </w:rPr>
              <w:t>T2.PM.T2P.MSG.RC</w:t>
            </w:r>
          </w:p>
        </w:tc>
      </w:tr>
      <w:tr w:rsidR="00D44415" w:rsidRPr="004A01E4" w14:paraId="7FB6DAC0" w14:textId="77777777" w:rsidTr="004125B6">
        <w:tc>
          <w:tcPr>
            <w:tcW w:w="3369" w:type="dxa"/>
            <w:tcBorders>
              <w:top w:val="single" w:sz="8" w:space="0" w:color="4F81BD"/>
              <w:left w:val="single" w:sz="8" w:space="0" w:color="4F81BD"/>
              <w:bottom w:val="single" w:sz="8" w:space="0" w:color="4F81BD"/>
            </w:tcBorders>
            <w:shd w:val="clear" w:color="auto" w:fill="D9D9D9"/>
          </w:tcPr>
          <w:p w14:paraId="65A5A386"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1E7F46CA"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811" w:type="dxa"/>
            <w:tcBorders>
              <w:top w:val="single" w:sz="8" w:space="0" w:color="4F81BD"/>
              <w:bottom w:val="single" w:sz="8" w:space="0" w:color="4F81BD"/>
              <w:right w:val="single" w:sz="8" w:space="0" w:color="4F81BD"/>
            </w:tcBorders>
            <w:shd w:val="clear" w:color="auto" w:fill="auto"/>
          </w:tcPr>
          <w:p w14:paraId="13CB7792" w14:textId="77777777" w:rsidR="00D44415" w:rsidRPr="00CA5C94" w:rsidRDefault="00D44415" w:rsidP="004125B6">
            <w:pPr>
              <w:ind w:right="-188"/>
              <w:jc w:val="left"/>
              <w:rPr>
                <w:rFonts w:cs="Arial"/>
                <w:szCs w:val="20"/>
                <w:lang w:val="de-DE"/>
              </w:rPr>
            </w:pPr>
            <w:r w:rsidRPr="00CA5C94">
              <w:rPr>
                <w:rFonts w:cs="Arial"/>
                <w:szCs w:val="20"/>
                <w:lang w:val="de-DE"/>
              </w:rPr>
              <w:t>T2.PM.T2P.MSG.MSC</w:t>
            </w:r>
          </w:p>
        </w:tc>
      </w:tr>
      <w:tr w:rsidR="00D44415" w:rsidRPr="00F553B7" w14:paraId="4F616798" w14:textId="77777777" w:rsidTr="004125B6">
        <w:tc>
          <w:tcPr>
            <w:tcW w:w="3369" w:type="dxa"/>
            <w:tcBorders>
              <w:top w:val="single" w:sz="8" w:space="0" w:color="4F81BD"/>
              <w:left w:val="single" w:sz="8" w:space="0" w:color="4F81BD"/>
              <w:bottom w:val="single" w:sz="8" w:space="0" w:color="4F81BD"/>
            </w:tcBorders>
            <w:shd w:val="clear" w:color="auto" w:fill="D9D9D9"/>
          </w:tcPr>
          <w:p w14:paraId="24F2F93A"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811" w:type="dxa"/>
            <w:tcBorders>
              <w:top w:val="single" w:sz="8" w:space="0" w:color="4F81BD"/>
              <w:bottom w:val="single" w:sz="8" w:space="0" w:color="4F81BD"/>
              <w:right w:val="single" w:sz="8" w:space="0" w:color="4F81BD"/>
            </w:tcBorders>
            <w:shd w:val="clear" w:color="auto" w:fill="auto"/>
          </w:tcPr>
          <w:p w14:paraId="184FFB1E" w14:textId="77777777" w:rsidR="00D44415" w:rsidRPr="00F553B7" w:rsidRDefault="00D44415" w:rsidP="004125B6">
            <w:pPr>
              <w:ind w:right="-188"/>
              <w:jc w:val="left"/>
              <w:rPr>
                <w:rFonts w:cs="Arial"/>
                <w:szCs w:val="20"/>
              </w:rPr>
            </w:pPr>
            <w:r>
              <w:t xml:space="preserve">No, except for U2A only users </w:t>
            </w:r>
            <w:r>
              <w:rPr>
                <w:rFonts w:cs="Arial"/>
                <w:szCs w:val="20"/>
              </w:rPr>
              <w:t xml:space="preserve">and </w:t>
            </w:r>
            <w:r>
              <w:t xml:space="preserve">co-managee parties that meet the requirements of </w:t>
            </w:r>
            <w:r w:rsidRPr="003A7A31">
              <w:t>CSLD-0113-SYS</w:t>
            </w:r>
            <w:r w:rsidRPr="00203BE1">
              <w:rPr>
                <w:rFonts w:cs="Arial"/>
                <w:szCs w:val="20"/>
              </w:rPr>
              <w:t>)</w:t>
            </w:r>
          </w:p>
        </w:tc>
      </w:tr>
      <w:tr w:rsidR="00D44415" w:rsidRPr="00F553B7" w14:paraId="1F2841B4" w14:textId="77777777" w:rsidTr="004125B6">
        <w:tc>
          <w:tcPr>
            <w:tcW w:w="3369" w:type="dxa"/>
            <w:tcBorders>
              <w:top w:val="single" w:sz="8" w:space="0" w:color="4F81BD"/>
              <w:left w:val="single" w:sz="8" w:space="0" w:color="4F81BD"/>
              <w:bottom w:val="single" w:sz="8" w:space="0" w:color="4F81BD"/>
            </w:tcBorders>
            <w:shd w:val="clear" w:color="auto" w:fill="D9D9D9"/>
          </w:tcPr>
          <w:p w14:paraId="66D006D0"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811" w:type="dxa"/>
            <w:tcBorders>
              <w:top w:val="single" w:sz="8" w:space="0" w:color="4F81BD"/>
              <w:bottom w:val="single" w:sz="8" w:space="0" w:color="4F81BD"/>
              <w:right w:val="single" w:sz="8" w:space="0" w:color="4F81BD"/>
            </w:tcBorders>
            <w:shd w:val="clear" w:color="auto" w:fill="auto"/>
          </w:tcPr>
          <w:p w14:paraId="55A2362C" w14:textId="77777777" w:rsidR="00D44415" w:rsidRPr="00F553B7" w:rsidRDefault="00D44415" w:rsidP="004125B6">
            <w:pPr>
              <w:ind w:right="-188"/>
              <w:jc w:val="left"/>
              <w:rPr>
                <w:rFonts w:cs="Arial"/>
                <w:szCs w:val="20"/>
              </w:rPr>
            </w:pPr>
            <w:r w:rsidRPr="00F553B7">
              <w:rPr>
                <w:rFonts w:cs="Arial"/>
                <w:szCs w:val="20"/>
              </w:rPr>
              <w:t>CRDM UDFS v2.2</w:t>
            </w:r>
          </w:p>
          <w:p w14:paraId="4B05234E" w14:textId="77777777" w:rsidR="00D44415" w:rsidRPr="00F553B7" w:rsidRDefault="00D44415" w:rsidP="004125B6">
            <w:pPr>
              <w:ind w:right="-188"/>
              <w:jc w:val="left"/>
              <w:rPr>
                <w:rFonts w:cs="Arial"/>
                <w:szCs w:val="20"/>
              </w:rPr>
            </w:pPr>
            <w:r w:rsidRPr="00F553B7">
              <w:rPr>
                <w:rFonts w:cs="Arial"/>
                <w:szCs w:val="20"/>
              </w:rPr>
              <w:t>1.3.5 – Message subscription configuration</w:t>
            </w:r>
          </w:p>
        </w:tc>
      </w:tr>
      <w:tr w:rsidR="00D44415" w:rsidRPr="00F553B7" w14:paraId="79DF2C02" w14:textId="77777777" w:rsidTr="004125B6">
        <w:tc>
          <w:tcPr>
            <w:tcW w:w="3369" w:type="dxa"/>
            <w:tcBorders>
              <w:top w:val="single" w:sz="8" w:space="0" w:color="4F81BD"/>
              <w:left w:val="single" w:sz="8" w:space="0" w:color="4F81BD"/>
              <w:bottom w:val="single" w:sz="8" w:space="0" w:color="4F81BD"/>
            </w:tcBorders>
            <w:shd w:val="clear" w:color="auto" w:fill="D9D9D9"/>
          </w:tcPr>
          <w:p w14:paraId="666D4C1D"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5811" w:type="dxa"/>
            <w:tcBorders>
              <w:top w:val="single" w:sz="8" w:space="0" w:color="4F81BD"/>
              <w:bottom w:val="single" w:sz="8" w:space="0" w:color="4F81BD"/>
              <w:right w:val="single" w:sz="8" w:space="0" w:color="4F81BD"/>
            </w:tcBorders>
            <w:shd w:val="clear" w:color="auto" w:fill="auto"/>
          </w:tcPr>
          <w:p w14:paraId="0A0DD772" w14:textId="77777777" w:rsidR="00D44415" w:rsidRPr="00F553B7" w:rsidRDefault="00D44415" w:rsidP="004125B6">
            <w:pPr>
              <w:ind w:right="-188"/>
              <w:jc w:val="left"/>
              <w:rPr>
                <w:rFonts w:cs="Arial"/>
                <w:szCs w:val="20"/>
              </w:rPr>
            </w:pPr>
            <w:r w:rsidRPr="00F553B7">
              <w:rPr>
                <w:rFonts w:cs="Arial"/>
                <w:szCs w:val="20"/>
              </w:rPr>
              <w:t>CRDM UHB v2.0</w:t>
            </w:r>
          </w:p>
          <w:p w14:paraId="500EDAE6" w14:textId="77777777" w:rsidR="00D44415" w:rsidRPr="00F553B7" w:rsidRDefault="00D44415" w:rsidP="004125B6">
            <w:pPr>
              <w:ind w:right="-188"/>
              <w:jc w:val="left"/>
              <w:rPr>
                <w:rFonts w:cs="Arial"/>
                <w:szCs w:val="20"/>
              </w:rPr>
            </w:pPr>
            <w:r w:rsidRPr="00F553B7">
              <w:rPr>
                <w:rFonts w:cs="Arial"/>
                <w:szCs w:val="20"/>
              </w:rPr>
              <w:t xml:space="preserve">2.3.4.1 Message Subscription Rule Sets – Search/List Screen </w:t>
            </w:r>
          </w:p>
          <w:p w14:paraId="64F08304" w14:textId="77777777" w:rsidR="00D44415" w:rsidRPr="00F553B7" w:rsidRDefault="00D44415" w:rsidP="004125B6">
            <w:pPr>
              <w:ind w:right="-188"/>
              <w:jc w:val="left"/>
              <w:rPr>
                <w:rFonts w:cs="Arial"/>
                <w:szCs w:val="20"/>
              </w:rPr>
            </w:pPr>
            <w:r w:rsidRPr="00F553B7">
              <w:rPr>
                <w:rFonts w:cs="Arial"/>
                <w:bCs/>
                <w:szCs w:val="20"/>
              </w:rPr>
              <w:lastRenderedPageBreak/>
              <w:t xml:space="preserve">2.3.4.2 </w:t>
            </w:r>
            <w:r w:rsidRPr="00F553B7">
              <w:rPr>
                <w:rFonts w:cs="Arial"/>
                <w:szCs w:val="20"/>
              </w:rPr>
              <w:t>Message</w:t>
            </w:r>
            <w:r w:rsidRPr="00F553B7">
              <w:rPr>
                <w:rFonts w:cs="Arial"/>
                <w:bCs/>
                <w:szCs w:val="20"/>
              </w:rPr>
              <w:t xml:space="preserve"> Subscription Rule Set – Details Screen Context of Usage</w:t>
            </w:r>
          </w:p>
        </w:tc>
      </w:tr>
      <w:tr w:rsidR="00D44415" w:rsidRPr="00F553B7" w14:paraId="43890250" w14:textId="77777777" w:rsidTr="004125B6">
        <w:tc>
          <w:tcPr>
            <w:tcW w:w="3369" w:type="dxa"/>
            <w:tcBorders>
              <w:top w:val="single" w:sz="8" w:space="0" w:color="4F81BD"/>
              <w:left w:val="single" w:sz="8" w:space="0" w:color="4F81BD"/>
              <w:bottom w:val="single" w:sz="8" w:space="0" w:color="4F81BD"/>
            </w:tcBorders>
            <w:shd w:val="clear" w:color="auto" w:fill="D9D9D9"/>
          </w:tcPr>
          <w:p w14:paraId="01A836BA" w14:textId="77777777" w:rsidR="00D44415" w:rsidRPr="00F553B7" w:rsidRDefault="00D44415" w:rsidP="004125B6">
            <w:pPr>
              <w:ind w:right="-188"/>
              <w:jc w:val="left"/>
              <w:rPr>
                <w:rFonts w:cs="Arial"/>
                <w:b/>
                <w:bCs/>
                <w:szCs w:val="20"/>
              </w:rPr>
            </w:pPr>
            <w:r w:rsidRPr="00F553B7">
              <w:rPr>
                <w:rFonts w:cs="Arial"/>
                <w:b/>
                <w:bCs/>
                <w:szCs w:val="20"/>
              </w:rPr>
              <w:lastRenderedPageBreak/>
              <w:t xml:space="preserve">Reconciliation means </w:t>
            </w:r>
          </w:p>
        </w:tc>
        <w:tc>
          <w:tcPr>
            <w:tcW w:w="5811" w:type="dxa"/>
            <w:tcBorders>
              <w:top w:val="single" w:sz="8" w:space="0" w:color="4F81BD"/>
              <w:bottom w:val="single" w:sz="8" w:space="0" w:color="4F81BD"/>
              <w:right w:val="single" w:sz="8" w:space="0" w:color="4F81BD"/>
            </w:tcBorders>
            <w:shd w:val="clear" w:color="auto" w:fill="auto"/>
          </w:tcPr>
          <w:p w14:paraId="2D48238F" w14:textId="77777777" w:rsidR="00D44415" w:rsidRPr="00F553B7" w:rsidRDefault="00D44415" w:rsidP="004125B6">
            <w:pPr>
              <w:ind w:right="-188"/>
              <w:jc w:val="left"/>
              <w:rPr>
                <w:rFonts w:cs="Arial"/>
                <w:szCs w:val="20"/>
              </w:rPr>
            </w:pPr>
            <w:r w:rsidRPr="00F553B7">
              <w:rPr>
                <w:rFonts w:cs="Arial"/>
                <w:szCs w:val="20"/>
              </w:rPr>
              <w:t>U2A: Users can go to Common</w:t>
            </w:r>
            <w:r w:rsidRPr="00F553B7">
              <w:rPr>
                <w:rFonts w:cs="Arial"/>
                <w:i/>
                <w:iCs/>
                <w:szCs w:val="20"/>
              </w:rPr>
              <w:t xml:space="preserve"> </w:t>
            </w:r>
            <w:r w:rsidRPr="00F553B7">
              <w:rPr>
                <w:rFonts w:cs="Arial"/>
                <w:szCs w:val="20"/>
              </w:rPr>
              <w:sym w:font="Wingdings" w:char="F0E0"/>
            </w:r>
            <w:r w:rsidRPr="00F553B7">
              <w:rPr>
                <w:rFonts w:cs="Arial"/>
                <w:szCs w:val="20"/>
              </w:rPr>
              <w:t xml:space="preserve"> Messages and Reports </w:t>
            </w:r>
            <w:r w:rsidRPr="00F553B7">
              <w:rPr>
                <w:rFonts w:cs="Arial"/>
                <w:szCs w:val="20"/>
              </w:rPr>
              <w:sym w:font="Wingdings" w:char="F0E0"/>
            </w:r>
            <w:r w:rsidRPr="00F553B7">
              <w:rPr>
                <w:rFonts w:cs="Arial"/>
                <w:szCs w:val="20"/>
              </w:rPr>
              <w:t xml:space="preserve"> MSRS </w:t>
            </w:r>
            <w:r w:rsidRPr="00F553B7">
              <w:rPr>
                <w:rFonts w:cs="Arial"/>
                <w:szCs w:val="20"/>
              </w:rPr>
              <w:sym w:font="Wingdings" w:char="F0E0"/>
            </w:r>
            <w:r w:rsidRPr="00F553B7">
              <w:rPr>
                <w:rFonts w:cs="Arial"/>
                <w:szCs w:val="20"/>
              </w:rPr>
              <w:t xml:space="preserve"> Search and </w:t>
            </w:r>
            <w:r w:rsidRPr="00F553B7">
              <w:rPr>
                <w:rFonts w:cs="Arial"/>
              </w:rPr>
              <w:t>enter any known search criteria to view the list of message subscription rule sets. Select the relevant row and check the details to verify the data input was correctly submitted.</w:t>
            </w:r>
          </w:p>
        </w:tc>
      </w:tr>
      <w:tr w:rsidR="00D44415" w:rsidRPr="00F553B7" w14:paraId="00E631D0" w14:textId="77777777" w:rsidTr="004125B6">
        <w:tc>
          <w:tcPr>
            <w:tcW w:w="3369" w:type="dxa"/>
            <w:tcBorders>
              <w:top w:val="single" w:sz="8" w:space="0" w:color="4F81BD"/>
              <w:left w:val="single" w:sz="8" w:space="0" w:color="4F81BD"/>
              <w:bottom w:val="single" w:sz="8" w:space="0" w:color="4F81BD"/>
            </w:tcBorders>
            <w:shd w:val="clear" w:color="auto" w:fill="D9D9D9"/>
          </w:tcPr>
          <w:p w14:paraId="7A2A8279"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811" w:type="dxa"/>
            <w:tcBorders>
              <w:top w:val="single" w:sz="8" w:space="0" w:color="4F81BD"/>
              <w:bottom w:val="single" w:sz="8" w:space="0" w:color="4F81BD"/>
              <w:right w:val="single" w:sz="8" w:space="0" w:color="4F81BD"/>
            </w:tcBorders>
            <w:shd w:val="clear" w:color="auto" w:fill="auto"/>
          </w:tcPr>
          <w:p w14:paraId="4BDC6886"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Create Message Subscription Rule Set</w:t>
            </w:r>
          </w:p>
          <w:p w14:paraId="61A2AD3A"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Message subscription rule set details query </w:t>
            </w:r>
          </w:p>
          <w:p w14:paraId="38DC6E07"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Delete message subscription rule set </w:t>
            </w:r>
          </w:p>
          <w:p w14:paraId="7B75C1DB"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Message subscription rule list query </w:t>
            </w:r>
          </w:p>
          <w:p w14:paraId="6F9ADB0D"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Update message subscription rule </w:t>
            </w:r>
          </w:p>
          <w:p w14:paraId="22D28287" w14:textId="77777777" w:rsidR="00D44415" w:rsidRPr="00F553B7" w:rsidRDefault="00D44415" w:rsidP="004125B6">
            <w:pPr>
              <w:ind w:right="-188"/>
              <w:jc w:val="left"/>
              <w:rPr>
                <w:rFonts w:cs="Arial"/>
                <w:b/>
                <w:szCs w:val="20"/>
              </w:rPr>
            </w:pPr>
            <w:r w:rsidRPr="00F553B7">
              <w:rPr>
                <w:rFonts w:eastAsia="MS Gothic" w:cs="Arial"/>
                <w:szCs w:val="20"/>
              </w:rPr>
              <w:t xml:space="preserve">Delete message subscription rule </w:t>
            </w:r>
          </w:p>
        </w:tc>
      </w:tr>
      <w:tr w:rsidR="00D44415" w:rsidRPr="00F553B7" w14:paraId="38580ACA" w14:textId="77777777" w:rsidTr="004125B6">
        <w:tc>
          <w:tcPr>
            <w:tcW w:w="3369" w:type="dxa"/>
            <w:tcBorders>
              <w:top w:val="single" w:sz="8" w:space="0" w:color="4F81BD"/>
              <w:left w:val="single" w:sz="8" w:space="0" w:color="4F81BD"/>
              <w:bottom w:val="single" w:sz="8" w:space="0" w:color="4F81BD"/>
            </w:tcBorders>
            <w:shd w:val="clear" w:color="auto" w:fill="D9D9D9"/>
          </w:tcPr>
          <w:p w14:paraId="1A11B7F4" w14:textId="77777777" w:rsidR="00D44415" w:rsidRPr="00F553B7" w:rsidRDefault="00D44415" w:rsidP="004125B6">
            <w:pPr>
              <w:ind w:right="-188"/>
              <w:jc w:val="left"/>
              <w:rPr>
                <w:rFonts w:cs="Arial"/>
                <w:b/>
                <w:bCs/>
                <w:szCs w:val="20"/>
              </w:rPr>
            </w:pPr>
            <w:r w:rsidRPr="00F553B7">
              <w:rPr>
                <w:rFonts w:cs="Arial"/>
                <w:b/>
                <w:bCs/>
                <w:szCs w:val="20"/>
              </w:rPr>
              <w:t>Required role</w:t>
            </w:r>
          </w:p>
        </w:tc>
        <w:tc>
          <w:tcPr>
            <w:tcW w:w="5811" w:type="dxa"/>
            <w:tcBorders>
              <w:top w:val="single" w:sz="8" w:space="0" w:color="4F81BD"/>
              <w:bottom w:val="single" w:sz="8" w:space="0" w:color="4F81BD"/>
              <w:right w:val="single" w:sz="8" w:space="0" w:color="4F81BD"/>
            </w:tcBorders>
            <w:shd w:val="clear" w:color="auto" w:fill="auto"/>
          </w:tcPr>
          <w:p w14:paraId="34CAD8BE" w14:textId="77777777" w:rsidR="00D44415" w:rsidRPr="00F553B7" w:rsidRDefault="00D44415" w:rsidP="004125B6">
            <w:pPr>
              <w:rPr>
                <w:rFonts w:cs="Arial"/>
                <w:szCs w:val="20"/>
              </w:rPr>
            </w:pPr>
            <w:r w:rsidRPr="00F553B7">
              <w:rPr>
                <w:rFonts w:cs="Arial"/>
                <w:szCs w:val="20"/>
              </w:rPr>
              <w:t>AH ESMIG Access</w:t>
            </w:r>
          </w:p>
          <w:p w14:paraId="64E9D2D7" w14:textId="77777777" w:rsidR="00D44415" w:rsidRPr="00F553B7" w:rsidRDefault="00D44415" w:rsidP="004125B6">
            <w:pPr>
              <w:rPr>
                <w:rFonts w:cs="Arial"/>
                <w:szCs w:val="20"/>
              </w:rPr>
            </w:pPr>
            <w:r w:rsidRPr="00F553B7">
              <w:rPr>
                <w:rFonts w:cs="Arial"/>
                <w:szCs w:val="20"/>
              </w:rPr>
              <w:t>AH CRDM Configuration Manager</w:t>
            </w:r>
          </w:p>
          <w:p w14:paraId="794A742E" w14:textId="77777777" w:rsidR="00D44415" w:rsidRPr="00F553B7" w:rsidRDefault="00D44415" w:rsidP="004125B6">
            <w:pPr>
              <w:rPr>
                <w:szCs w:val="20"/>
              </w:rPr>
            </w:pPr>
            <w:r w:rsidRPr="00F553B7">
              <w:rPr>
                <w:rFonts w:cs="Arial"/>
                <w:szCs w:val="20"/>
              </w:rPr>
              <w:t>AH CRDM Reader</w:t>
            </w:r>
          </w:p>
        </w:tc>
      </w:tr>
    </w:tbl>
    <w:p w14:paraId="24A2A773" w14:textId="77777777" w:rsidR="00D44415" w:rsidRPr="00F553B7" w:rsidRDefault="00D44415" w:rsidP="00D44415">
      <w:pPr>
        <w:ind w:right="-188"/>
        <w:jc w:val="left"/>
        <w:rPr>
          <w:rFonts w:cs="Arial"/>
          <w:szCs w:val="20"/>
        </w:rPr>
      </w:pPr>
    </w:p>
    <w:p w14:paraId="0EFEA5DF" w14:textId="77777777" w:rsidR="00D44415" w:rsidRPr="00F553B7" w:rsidRDefault="00D44415" w:rsidP="00D44415">
      <w:pPr>
        <w:ind w:right="-188"/>
        <w:jc w:val="left"/>
        <w:rPr>
          <w:rFonts w:cs="Arial"/>
          <w:szCs w:val="20"/>
        </w:rPr>
      </w:pPr>
    </w:p>
    <w:tbl>
      <w:tblPr>
        <w:tblW w:w="918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369"/>
        <w:gridCol w:w="5811"/>
      </w:tblGrid>
      <w:tr w:rsidR="00D44415" w:rsidRPr="004A01E4" w14:paraId="3870964D" w14:textId="77777777" w:rsidTr="004125B6">
        <w:trPr>
          <w:trHeight w:val="358"/>
        </w:trPr>
        <w:tc>
          <w:tcPr>
            <w:tcW w:w="3369" w:type="dxa"/>
            <w:tcBorders>
              <w:top w:val="single" w:sz="8" w:space="0" w:color="4F81BD"/>
              <w:left w:val="single" w:sz="8" w:space="0" w:color="4F81BD"/>
              <w:bottom w:val="single" w:sz="8" w:space="0" w:color="4F81BD"/>
            </w:tcBorders>
            <w:shd w:val="clear" w:color="auto" w:fill="B4C6E7" w:themeFill="accent1" w:themeFillTint="66"/>
          </w:tcPr>
          <w:p w14:paraId="5A2E0D3D" w14:textId="77777777" w:rsidR="00D44415" w:rsidRPr="00F553B7" w:rsidRDefault="00D44415" w:rsidP="004125B6">
            <w:pPr>
              <w:spacing w:line="240" w:lineRule="auto"/>
              <w:ind w:right="-188"/>
              <w:jc w:val="left"/>
              <w:rPr>
                <w:rFonts w:cs="Arial"/>
                <w:b/>
                <w:bCs/>
                <w:szCs w:val="20"/>
              </w:rPr>
            </w:pPr>
            <w:r w:rsidRPr="00F553B7">
              <w:rPr>
                <w:rFonts w:cs="Arial"/>
                <w:b/>
                <w:bCs/>
                <w:szCs w:val="20"/>
              </w:rPr>
              <w:t>ID</w:t>
            </w:r>
          </w:p>
        </w:tc>
        <w:tc>
          <w:tcPr>
            <w:tcW w:w="5811" w:type="dxa"/>
            <w:tcBorders>
              <w:top w:val="single" w:sz="8" w:space="0" w:color="4F81BD"/>
              <w:bottom w:val="single" w:sz="8" w:space="0" w:color="4F81BD"/>
              <w:right w:val="single" w:sz="8" w:space="0" w:color="4F81BD"/>
            </w:tcBorders>
            <w:shd w:val="clear" w:color="auto" w:fill="B4C6E7" w:themeFill="accent1" w:themeFillTint="66"/>
          </w:tcPr>
          <w:p w14:paraId="33BEC3F6" w14:textId="77777777" w:rsidR="00D44415" w:rsidRPr="00CA5C94" w:rsidRDefault="00D44415" w:rsidP="004125B6">
            <w:pPr>
              <w:spacing w:line="240" w:lineRule="auto"/>
              <w:ind w:right="-188"/>
              <w:jc w:val="left"/>
              <w:rPr>
                <w:rFonts w:cs="Arial"/>
                <w:b/>
                <w:bCs/>
                <w:szCs w:val="20"/>
                <w:lang w:val="de-DE"/>
              </w:rPr>
            </w:pPr>
            <w:r w:rsidRPr="00CA5C94">
              <w:rPr>
                <w:rFonts w:cs="Arial"/>
                <w:b/>
                <w:bCs/>
                <w:szCs w:val="20"/>
                <w:lang w:val="de-DE"/>
              </w:rPr>
              <w:t>T2.PM.T2P.MSG.MSC</w:t>
            </w:r>
          </w:p>
        </w:tc>
      </w:tr>
      <w:tr w:rsidR="00D44415" w:rsidRPr="00F553B7" w14:paraId="755A4088" w14:textId="77777777" w:rsidTr="004125B6">
        <w:tc>
          <w:tcPr>
            <w:tcW w:w="3369" w:type="dxa"/>
            <w:tcBorders>
              <w:top w:val="single" w:sz="8" w:space="0" w:color="4F81BD"/>
              <w:bottom w:val="single" w:sz="8" w:space="0" w:color="4F81BD"/>
            </w:tcBorders>
            <w:shd w:val="clear" w:color="auto" w:fill="D9D9D9"/>
          </w:tcPr>
          <w:p w14:paraId="5242CAF5"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811" w:type="dxa"/>
            <w:tcBorders>
              <w:top w:val="single" w:sz="8" w:space="0" w:color="4F81BD"/>
              <w:bottom w:val="single" w:sz="8" w:space="0" w:color="4F81BD"/>
              <w:right w:val="single" w:sz="8" w:space="0" w:color="4F81BD"/>
            </w:tcBorders>
            <w:shd w:val="clear" w:color="auto" w:fill="auto"/>
          </w:tcPr>
          <w:p w14:paraId="677101AD" w14:textId="77777777" w:rsidR="00D44415" w:rsidRPr="00F553B7" w:rsidRDefault="00D44415" w:rsidP="004125B6">
            <w:pPr>
              <w:ind w:right="-188"/>
              <w:jc w:val="left"/>
              <w:rPr>
                <w:rFonts w:cs="Arial"/>
                <w:color w:val="000000"/>
                <w:szCs w:val="20"/>
              </w:rPr>
            </w:pPr>
            <w:r w:rsidRPr="00F553B7">
              <w:rPr>
                <w:rFonts w:cs="Arial"/>
                <w:szCs w:val="20"/>
              </w:rPr>
              <w:t>Message subscription rules</w:t>
            </w:r>
          </w:p>
        </w:tc>
      </w:tr>
      <w:tr w:rsidR="00D44415" w:rsidRPr="00F553B7" w14:paraId="2CA8EBFA" w14:textId="77777777" w:rsidTr="004125B6">
        <w:tc>
          <w:tcPr>
            <w:tcW w:w="3369" w:type="dxa"/>
            <w:shd w:val="clear" w:color="auto" w:fill="D9D9D9"/>
          </w:tcPr>
          <w:p w14:paraId="226A96D2"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811" w:type="dxa"/>
            <w:shd w:val="clear" w:color="auto" w:fill="auto"/>
          </w:tcPr>
          <w:p w14:paraId="6E28C20A" w14:textId="77777777" w:rsidR="00D44415" w:rsidRPr="00F553B7" w:rsidRDefault="00D44415" w:rsidP="004125B6">
            <w:pPr>
              <w:rPr>
                <w:rFonts w:cs="Arial"/>
              </w:rPr>
            </w:pPr>
            <w:r w:rsidRPr="00F553B7">
              <w:rPr>
                <w:rFonts w:cs="Arial"/>
                <w:szCs w:val="20"/>
              </w:rPr>
              <w:t xml:space="preserve">Party configuration </w:t>
            </w:r>
            <w:r w:rsidRPr="00F553B7">
              <w:rPr>
                <w:rFonts w:cs="Arial"/>
              </w:rPr>
              <w:t>(T2 participant)</w:t>
            </w:r>
          </w:p>
        </w:tc>
      </w:tr>
      <w:tr w:rsidR="00D44415" w:rsidRPr="00F553B7" w14:paraId="26722B0D" w14:textId="77777777" w:rsidTr="004125B6">
        <w:tc>
          <w:tcPr>
            <w:tcW w:w="3369" w:type="dxa"/>
            <w:tcBorders>
              <w:top w:val="single" w:sz="8" w:space="0" w:color="4F81BD"/>
              <w:bottom w:val="single" w:sz="8" w:space="0" w:color="4F81BD"/>
            </w:tcBorders>
            <w:shd w:val="clear" w:color="auto" w:fill="D9D9D9"/>
          </w:tcPr>
          <w:p w14:paraId="6771907D"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811" w:type="dxa"/>
            <w:tcBorders>
              <w:top w:val="single" w:sz="8" w:space="0" w:color="4F81BD"/>
              <w:bottom w:val="single" w:sz="8" w:space="0" w:color="4F81BD"/>
              <w:right w:val="single" w:sz="8" w:space="0" w:color="4F81BD"/>
            </w:tcBorders>
            <w:shd w:val="clear" w:color="auto" w:fill="auto"/>
          </w:tcPr>
          <w:p w14:paraId="0AC0EDDF" w14:textId="77777777" w:rsidR="00D44415" w:rsidRPr="00F553B7" w:rsidRDefault="00D44415" w:rsidP="004125B6">
            <w:pPr>
              <w:ind w:right="-188"/>
              <w:jc w:val="left"/>
              <w:rPr>
                <w:rFonts w:cs="Arial"/>
                <w:szCs w:val="20"/>
              </w:rPr>
            </w:pPr>
            <w:r w:rsidRPr="00F553B7">
              <w:rPr>
                <w:rFonts w:cs="Arial"/>
                <w:szCs w:val="20"/>
              </w:rPr>
              <w:t>T2 participant user</w:t>
            </w:r>
          </w:p>
        </w:tc>
      </w:tr>
      <w:tr w:rsidR="00D44415" w:rsidRPr="00F553B7" w14:paraId="464CF762" w14:textId="77777777" w:rsidTr="004125B6">
        <w:tc>
          <w:tcPr>
            <w:tcW w:w="3369" w:type="dxa"/>
            <w:shd w:val="clear" w:color="auto" w:fill="D9D9D9"/>
          </w:tcPr>
          <w:p w14:paraId="04EA5D8E" w14:textId="77777777" w:rsidR="00D44415" w:rsidRPr="00F553B7" w:rsidRDefault="00D44415" w:rsidP="004125B6">
            <w:pPr>
              <w:ind w:right="-188"/>
              <w:jc w:val="left"/>
              <w:rPr>
                <w:rFonts w:cs="Arial"/>
                <w:b/>
                <w:bCs/>
                <w:szCs w:val="20"/>
              </w:rPr>
            </w:pPr>
            <w:r w:rsidRPr="00F553B7">
              <w:rPr>
                <w:rFonts w:cs="Arial"/>
                <w:b/>
                <w:bCs/>
                <w:szCs w:val="20"/>
              </w:rPr>
              <w:t xml:space="preserve">Data configuration </w:t>
            </w:r>
            <w:r w:rsidRPr="00F553B7">
              <w:rPr>
                <w:rFonts w:cs="Arial"/>
                <w:b/>
                <w:bCs/>
                <w:szCs w:val="20"/>
                <w:lang w:eastAsia="en-US"/>
              </w:rPr>
              <w:t>(U2A)</w:t>
            </w:r>
          </w:p>
        </w:tc>
        <w:tc>
          <w:tcPr>
            <w:tcW w:w="5811" w:type="dxa"/>
            <w:shd w:val="clear" w:color="auto" w:fill="auto"/>
          </w:tcPr>
          <w:p w14:paraId="2E13BD2B" w14:textId="77777777" w:rsidR="00D44415" w:rsidRPr="00F553B7" w:rsidRDefault="00D44415" w:rsidP="004125B6">
            <w:pPr>
              <w:ind w:right="-188"/>
              <w:jc w:val="left"/>
              <w:rPr>
                <w:rFonts w:cs="Arial"/>
                <w:szCs w:val="20"/>
              </w:rPr>
            </w:pPr>
            <w:r w:rsidRPr="00F553B7">
              <w:rPr>
                <w:rFonts w:cs="Arial"/>
                <w:szCs w:val="20"/>
              </w:rPr>
              <w:t>U2A: Common</w:t>
            </w:r>
            <w:r w:rsidRPr="00F553B7">
              <w:rPr>
                <w:rFonts w:cs="Arial"/>
                <w:i/>
                <w:iCs/>
                <w:szCs w:val="20"/>
              </w:rPr>
              <w:t xml:space="preserve"> </w:t>
            </w:r>
            <w:r w:rsidRPr="00F553B7">
              <w:rPr>
                <w:rFonts w:cs="Arial"/>
                <w:szCs w:val="20"/>
              </w:rPr>
              <w:sym w:font="Wingdings" w:char="F0E0"/>
            </w:r>
            <w:r w:rsidRPr="00F553B7">
              <w:rPr>
                <w:rFonts w:cs="Arial"/>
                <w:szCs w:val="20"/>
              </w:rPr>
              <w:t xml:space="preserve"> Messages and Reports </w:t>
            </w:r>
            <w:r w:rsidRPr="00F553B7">
              <w:rPr>
                <w:rFonts w:cs="Arial"/>
                <w:szCs w:val="20"/>
              </w:rPr>
              <w:sym w:font="Wingdings" w:char="F0E0"/>
            </w:r>
            <w:r w:rsidRPr="00F553B7">
              <w:rPr>
                <w:rFonts w:cs="Arial"/>
                <w:szCs w:val="20"/>
              </w:rPr>
              <w:t xml:space="preserve"> MSRS </w:t>
            </w:r>
            <w:r w:rsidRPr="00F553B7">
              <w:rPr>
                <w:rFonts w:cs="Arial"/>
                <w:szCs w:val="20"/>
              </w:rPr>
              <w:sym w:font="Wingdings" w:char="F0E0"/>
            </w:r>
            <w:r w:rsidRPr="00F553B7">
              <w:rPr>
                <w:rFonts w:cs="Arial"/>
                <w:szCs w:val="20"/>
              </w:rPr>
              <w:t xml:space="preserve"> Search </w:t>
            </w:r>
            <w:r w:rsidRPr="00F553B7">
              <w:rPr>
                <w:rFonts w:cs="Arial"/>
                <w:szCs w:val="20"/>
              </w:rPr>
              <w:sym w:font="Wingdings" w:char="F0E0"/>
            </w:r>
            <w:r w:rsidRPr="00F553B7">
              <w:rPr>
                <w:rFonts w:cs="Arial"/>
                <w:szCs w:val="20"/>
              </w:rPr>
              <w:t xml:space="preserve"> Details </w:t>
            </w:r>
            <w:r w:rsidRPr="00F553B7">
              <w:rPr>
                <w:rFonts w:cs="Arial"/>
                <w:szCs w:val="20"/>
              </w:rPr>
              <w:sym w:font="Wingdings" w:char="F0E0"/>
            </w:r>
            <w:r w:rsidRPr="00F553B7">
              <w:rPr>
                <w:rFonts w:cs="Arial"/>
                <w:szCs w:val="20"/>
              </w:rPr>
              <w:t xml:space="preserve"> New Message Rule </w:t>
            </w:r>
          </w:p>
        </w:tc>
      </w:tr>
      <w:tr w:rsidR="00D44415" w:rsidRPr="00F553B7" w14:paraId="57C42C6C" w14:textId="77777777" w:rsidTr="004125B6">
        <w:tc>
          <w:tcPr>
            <w:tcW w:w="3369" w:type="dxa"/>
            <w:tcBorders>
              <w:top w:val="single" w:sz="8" w:space="0" w:color="4F81BD"/>
              <w:bottom w:val="single" w:sz="8" w:space="0" w:color="4F81BD"/>
            </w:tcBorders>
            <w:shd w:val="clear" w:color="auto" w:fill="D9D9D9"/>
          </w:tcPr>
          <w:p w14:paraId="11BB3F80" w14:textId="77777777" w:rsidR="00D44415" w:rsidRPr="00F553B7" w:rsidRDefault="00D44415" w:rsidP="004125B6">
            <w:pPr>
              <w:ind w:right="-188"/>
              <w:jc w:val="left"/>
              <w:rPr>
                <w:rFonts w:cs="Arial"/>
                <w:b/>
                <w:bCs/>
                <w:szCs w:val="20"/>
              </w:rPr>
            </w:pPr>
            <w:r w:rsidRPr="00F553B7">
              <w:rPr>
                <w:rFonts w:cs="Arial"/>
                <w:b/>
                <w:bCs/>
                <w:szCs w:val="20"/>
              </w:rPr>
              <w:t>Description:</w:t>
            </w:r>
          </w:p>
          <w:p w14:paraId="577FBD42" w14:textId="77777777" w:rsidR="00D44415" w:rsidRPr="00F553B7" w:rsidRDefault="00D44415" w:rsidP="004125B6">
            <w:pPr>
              <w:ind w:right="-188"/>
              <w:jc w:val="left"/>
              <w:rPr>
                <w:rFonts w:cs="Arial"/>
                <w:b/>
                <w:bCs/>
                <w:szCs w:val="20"/>
              </w:rPr>
            </w:pPr>
          </w:p>
        </w:tc>
        <w:tc>
          <w:tcPr>
            <w:tcW w:w="5811" w:type="dxa"/>
            <w:tcBorders>
              <w:top w:val="single" w:sz="8" w:space="0" w:color="4F81BD"/>
              <w:bottom w:val="single" w:sz="8" w:space="0" w:color="4F81BD"/>
              <w:right w:val="single" w:sz="8" w:space="0" w:color="4F81BD"/>
            </w:tcBorders>
            <w:shd w:val="clear" w:color="auto" w:fill="auto"/>
          </w:tcPr>
          <w:p w14:paraId="5A8C69D0" w14:textId="77777777" w:rsidR="00D44415" w:rsidRPr="00F553B7" w:rsidRDefault="00D44415" w:rsidP="004125B6">
            <w:pPr>
              <w:ind w:right="-188"/>
              <w:jc w:val="left"/>
              <w:rPr>
                <w:rFonts w:cs="Arial"/>
                <w:szCs w:val="20"/>
              </w:rPr>
            </w:pPr>
            <w:r w:rsidRPr="00F553B7">
              <w:rPr>
                <w:rFonts w:cs="Arial"/>
                <w:szCs w:val="20"/>
              </w:rPr>
              <w:t>The T2 participant user will set up message subscription rules, to be connected to an existing message subscription rule set.for the T2P’s parties and accounts.</w:t>
            </w:r>
          </w:p>
        </w:tc>
      </w:tr>
      <w:tr w:rsidR="00D44415" w:rsidRPr="004A01E4" w14:paraId="6E13FD16" w14:textId="77777777" w:rsidTr="004125B6">
        <w:tc>
          <w:tcPr>
            <w:tcW w:w="3369" w:type="dxa"/>
            <w:shd w:val="clear" w:color="auto" w:fill="D9D9D9"/>
          </w:tcPr>
          <w:p w14:paraId="1BE91F9A" w14:textId="77777777" w:rsidR="00D44415" w:rsidRPr="00F553B7" w:rsidRDefault="00D44415" w:rsidP="004125B6">
            <w:pPr>
              <w:ind w:right="-188"/>
              <w:jc w:val="left"/>
              <w:rPr>
                <w:rFonts w:cs="Arial"/>
                <w:b/>
                <w:bCs/>
                <w:szCs w:val="20"/>
              </w:rPr>
            </w:pPr>
            <w:r w:rsidRPr="00F553B7">
              <w:rPr>
                <w:rFonts w:cs="Arial"/>
                <w:b/>
                <w:bCs/>
                <w:szCs w:val="20"/>
              </w:rPr>
              <w:t>Prerequisites</w:t>
            </w:r>
          </w:p>
        </w:tc>
        <w:tc>
          <w:tcPr>
            <w:tcW w:w="5811" w:type="dxa"/>
            <w:shd w:val="clear" w:color="auto" w:fill="auto"/>
          </w:tcPr>
          <w:p w14:paraId="596E0DCB" w14:textId="77777777" w:rsidR="00D44415" w:rsidRPr="00CA5C94" w:rsidRDefault="00D44415" w:rsidP="004125B6">
            <w:pPr>
              <w:ind w:right="-188"/>
              <w:jc w:val="left"/>
              <w:rPr>
                <w:rFonts w:cs="Arial"/>
                <w:szCs w:val="20"/>
                <w:lang w:val="de-DE"/>
              </w:rPr>
            </w:pPr>
            <w:r w:rsidRPr="00CA5C94">
              <w:rPr>
                <w:rFonts w:cs="Arial"/>
                <w:szCs w:val="20"/>
                <w:lang w:val="de-DE"/>
              </w:rPr>
              <w:t>T2.PM.T2P.MSG.RSC</w:t>
            </w:r>
          </w:p>
        </w:tc>
      </w:tr>
      <w:tr w:rsidR="00D44415" w:rsidRPr="00F553B7" w14:paraId="0FD18190" w14:textId="77777777" w:rsidTr="004125B6">
        <w:tc>
          <w:tcPr>
            <w:tcW w:w="3369" w:type="dxa"/>
            <w:tcBorders>
              <w:top w:val="single" w:sz="8" w:space="0" w:color="4F81BD"/>
              <w:bottom w:val="single" w:sz="8" w:space="0" w:color="4F81BD"/>
            </w:tcBorders>
            <w:shd w:val="clear" w:color="auto" w:fill="D9D9D9"/>
          </w:tcPr>
          <w:p w14:paraId="0FE114C1"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48E5E8FC"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811" w:type="dxa"/>
            <w:tcBorders>
              <w:top w:val="single" w:sz="8" w:space="0" w:color="4F81BD"/>
              <w:bottom w:val="single" w:sz="8" w:space="0" w:color="4F81BD"/>
              <w:right w:val="single" w:sz="8" w:space="0" w:color="4F81BD"/>
            </w:tcBorders>
            <w:shd w:val="clear" w:color="auto" w:fill="auto"/>
          </w:tcPr>
          <w:p w14:paraId="3727E037" w14:textId="77777777" w:rsidR="00D44415" w:rsidRPr="00F553B7" w:rsidRDefault="00D44415" w:rsidP="004125B6">
            <w:pPr>
              <w:ind w:right="-188"/>
              <w:jc w:val="left"/>
              <w:rPr>
                <w:rFonts w:cs="Arial"/>
                <w:szCs w:val="20"/>
              </w:rPr>
            </w:pPr>
            <w:r w:rsidRPr="00F553B7">
              <w:rPr>
                <w:rFonts w:cs="Arial"/>
                <w:szCs w:val="20"/>
              </w:rPr>
              <w:t>N/A</w:t>
            </w:r>
            <w:r w:rsidRPr="00F553B7" w:rsidDel="005751A6">
              <w:rPr>
                <w:rFonts w:cs="Arial"/>
                <w:szCs w:val="20"/>
              </w:rPr>
              <w:t xml:space="preserve"> </w:t>
            </w:r>
          </w:p>
        </w:tc>
      </w:tr>
      <w:tr w:rsidR="00D44415" w:rsidRPr="00F553B7" w14:paraId="11B75D24" w14:textId="77777777" w:rsidTr="004125B6">
        <w:tc>
          <w:tcPr>
            <w:tcW w:w="3369" w:type="dxa"/>
            <w:shd w:val="clear" w:color="auto" w:fill="D9D9D9"/>
          </w:tcPr>
          <w:p w14:paraId="73643425"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811" w:type="dxa"/>
            <w:shd w:val="clear" w:color="auto" w:fill="auto"/>
          </w:tcPr>
          <w:p w14:paraId="6631708A" w14:textId="77777777" w:rsidR="00D44415" w:rsidRPr="00F553B7" w:rsidRDefault="00D44415" w:rsidP="004125B6">
            <w:pPr>
              <w:ind w:right="-188"/>
              <w:jc w:val="left"/>
              <w:rPr>
                <w:rFonts w:cs="Arial"/>
                <w:szCs w:val="20"/>
              </w:rPr>
            </w:pPr>
            <w:r w:rsidRPr="00F553B7">
              <w:rPr>
                <w:rFonts w:cs="Arial"/>
                <w:szCs w:val="20"/>
              </w:rPr>
              <w:t>No (except for U2A only)</w:t>
            </w:r>
          </w:p>
        </w:tc>
      </w:tr>
      <w:tr w:rsidR="00D44415" w:rsidRPr="00F553B7" w14:paraId="5B75441E" w14:textId="77777777" w:rsidTr="004125B6">
        <w:tc>
          <w:tcPr>
            <w:tcW w:w="3369" w:type="dxa"/>
            <w:tcBorders>
              <w:top w:val="single" w:sz="8" w:space="0" w:color="4F81BD"/>
              <w:bottom w:val="single" w:sz="8" w:space="0" w:color="4F81BD"/>
            </w:tcBorders>
            <w:shd w:val="clear" w:color="auto" w:fill="D9D9D9"/>
          </w:tcPr>
          <w:p w14:paraId="427CDCFC"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811" w:type="dxa"/>
            <w:tcBorders>
              <w:top w:val="single" w:sz="8" w:space="0" w:color="4F81BD"/>
              <w:bottom w:val="single" w:sz="8" w:space="0" w:color="4F81BD"/>
              <w:right w:val="single" w:sz="8" w:space="0" w:color="4F81BD"/>
            </w:tcBorders>
            <w:shd w:val="clear" w:color="auto" w:fill="auto"/>
          </w:tcPr>
          <w:p w14:paraId="4B367E25" w14:textId="77777777" w:rsidR="00D44415" w:rsidRPr="00F553B7" w:rsidRDefault="00D44415" w:rsidP="004125B6">
            <w:pPr>
              <w:ind w:right="-188"/>
              <w:jc w:val="left"/>
              <w:rPr>
                <w:rFonts w:cs="Arial"/>
                <w:szCs w:val="20"/>
              </w:rPr>
            </w:pPr>
            <w:r w:rsidRPr="00F553B7">
              <w:rPr>
                <w:rFonts w:cs="Arial"/>
                <w:szCs w:val="20"/>
              </w:rPr>
              <w:t>CRDM UDFS v2.2</w:t>
            </w:r>
          </w:p>
          <w:p w14:paraId="0492400A" w14:textId="77777777" w:rsidR="00D44415" w:rsidRPr="00F553B7" w:rsidRDefault="00D44415" w:rsidP="004125B6">
            <w:pPr>
              <w:ind w:right="-188"/>
              <w:jc w:val="left"/>
              <w:rPr>
                <w:rFonts w:cs="Arial"/>
                <w:szCs w:val="20"/>
              </w:rPr>
            </w:pPr>
            <w:r w:rsidRPr="00F553B7">
              <w:rPr>
                <w:rFonts w:cs="Arial"/>
                <w:szCs w:val="20"/>
              </w:rPr>
              <w:t>1.2.3 Message subscription</w:t>
            </w:r>
          </w:p>
          <w:p w14:paraId="79AF7700" w14:textId="77777777" w:rsidR="00D44415" w:rsidRPr="00F553B7" w:rsidRDefault="00D44415" w:rsidP="004125B6">
            <w:pPr>
              <w:ind w:right="-188"/>
              <w:jc w:val="left"/>
              <w:rPr>
                <w:rFonts w:cs="Arial"/>
                <w:szCs w:val="20"/>
              </w:rPr>
            </w:pPr>
            <w:r w:rsidRPr="00F553B7">
              <w:rPr>
                <w:rFonts w:cs="Arial"/>
                <w:szCs w:val="20"/>
              </w:rPr>
              <w:t>4.5.3.8 Message Subscription Rule - New</w:t>
            </w:r>
          </w:p>
        </w:tc>
      </w:tr>
      <w:tr w:rsidR="00D44415" w:rsidRPr="00F553B7" w14:paraId="53D5E897" w14:textId="77777777" w:rsidTr="004125B6">
        <w:tc>
          <w:tcPr>
            <w:tcW w:w="3369" w:type="dxa"/>
            <w:shd w:val="clear" w:color="auto" w:fill="D9D9D9"/>
          </w:tcPr>
          <w:p w14:paraId="3CC31C53"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5811" w:type="dxa"/>
            <w:shd w:val="clear" w:color="auto" w:fill="auto"/>
          </w:tcPr>
          <w:p w14:paraId="2422656F" w14:textId="77777777" w:rsidR="00D44415" w:rsidRPr="00F553B7" w:rsidRDefault="00D44415" w:rsidP="004125B6">
            <w:pPr>
              <w:ind w:right="-188"/>
              <w:jc w:val="left"/>
              <w:rPr>
                <w:rFonts w:cs="Arial"/>
                <w:szCs w:val="20"/>
              </w:rPr>
            </w:pPr>
            <w:r w:rsidRPr="00F553B7">
              <w:rPr>
                <w:rFonts w:cs="Arial"/>
                <w:szCs w:val="20"/>
              </w:rPr>
              <w:t>CRDM UHB v2.0</w:t>
            </w:r>
          </w:p>
          <w:p w14:paraId="569A1F86" w14:textId="77777777" w:rsidR="00D44415" w:rsidRPr="00F553B7" w:rsidRDefault="00D44415" w:rsidP="004125B6">
            <w:pPr>
              <w:ind w:right="-188"/>
              <w:jc w:val="left"/>
              <w:rPr>
                <w:rFonts w:cs="Arial"/>
                <w:szCs w:val="20"/>
              </w:rPr>
            </w:pPr>
            <w:r w:rsidRPr="00F553B7">
              <w:rPr>
                <w:rFonts w:cs="Arial"/>
                <w:szCs w:val="20"/>
              </w:rPr>
              <w:t xml:space="preserve">2.3.4.1 Message Subscription Rule Sets – Search/List Screen </w:t>
            </w:r>
          </w:p>
          <w:p w14:paraId="71B84D77" w14:textId="77777777" w:rsidR="00D44415" w:rsidRPr="00F553B7" w:rsidRDefault="00D44415" w:rsidP="004125B6">
            <w:pPr>
              <w:ind w:right="-188"/>
              <w:jc w:val="left"/>
              <w:rPr>
                <w:rFonts w:cs="Arial"/>
                <w:szCs w:val="20"/>
              </w:rPr>
            </w:pPr>
            <w:r w:rsidRPr="00F553B7">
              <w:rPr>
                <w:rFonts w:cs="Arial"/>
                <w:szCs w:val="20"/>
              </w:rPr>
              <w:t>2.3.4.4 Message Subscription Rule – New/Edit Screen</w:t>
            </w:r>
          </w:p>
          <w:p w14:paraId="4680BCC0" w14:textId="77777777" w:rsidR="00D44415" w:rsidRPr="00F553B7" w:rsidRDefault="00D44415" w:rsidP="004125B6">
            <w:pPr>
              <w:ind w:right="-188"/>
              <w:jc w:val="left"/>
              <w:rPr>
                <w:rFonts w:cs="Arial"/>
                <w:szCs w:val="20"/>
              </w:rPr>
            </w:pPr>
            <w:r w:rsidRPr="00F553B7">
              <w:rPr>
                <w:rFonts w:cs="Arial"/>
                <w:szCs w:val="20"/>
              </w:rPr>
              <w:t xml:space="preserve">4.1.15 Message Subscription Rule </w:t>
            </w:r>
          </w:p>
        </w:tc>
      </w:tr>
      <w:tr w:rsidR="00D44415" w:rsidRPr="00F553B7" w14:paraId="56F14570" w14:textId="77777777" w:rsidTr="004125B6">
        <w:tc>
          <w:tcPr>
            <w:tcW w:w="3369" w:type="dxa"/>
            <w:tcBorders>
              <w:bottom w:val="single" w:sz="8" w:space="0" w:color="4F81BD"/>
            </w:tcBorders>
            <w:shd w:val="clear" w:color="auto" w:fill="D9D9D9"/>
          </w:tcPr>
          <w:p w14:paraId="5048D6B3" w14:textId="77777777" w:rsidR="00D44415" w:rsidRPr="00F553B7" w:rsidRDefault="00D44415" w:rsidP="004125B6">
            <w:pPr>
              <w:ind w:right="-188"/>
              <w:jc w:val="left"/>
              <w:rPr>
                <w:rFonts w:cs="Arial"/>
                <w:b/>
                <w:bCs/>
                <w:szCs w:val="20"/>
              </w:rPr>
            </w:pPr>
            <w:r w:rsidRPr="00F553B7">
              <w:rPr>
                <w:rFonts w:cs="Arial"/>
                <w:b/>
                <w:bCs/>
                <w:szCs w:val="20"/>
              </w:rPr>
              <w:lastRenderedPageBreak/>
              <w:t xml:space="preserve">Reconciliation means </w:t>
            </w:r>
          </w:p>
        </w:tc>
        <w:tc>
          <w:tcPr>
            <w:tcW w:w="5811" w:type="dxa"/>
            <w:tcBorders>
              <w:bottom w:val="single" w:sz="8" w:space="0" w:color="4F81BD"/>
            </w:tcBorders>
            <w:shd w:val="clear" w:color="auto" w:fill="auto"/>
          </w:tcPr>
          <w:p w14:paraId="156175CF" w14:textId="77777777" w:rsidR="00D44415" w:rsidRPr="00F553B7" w:rsidRDefault="00D44415" w:rsidP="004125B6">
            <w:pPr>
              <w:ind w:right="-188"/>
              <w:jc w:val="left"/>
              <w:rPr>
                <w:rFonts w:cs="Arial"/>
                <w:szCs w:val="20"/>
              </w:rPr>
            </w:pPr>
            <w:r w:rsidRPr="00F553B7">
              <w:rPr>
                <w:rFonts w:cs="Arial"/>
                <w:szCs w:val="20"/>
              </w:rPr>
              <w:t>U2A: User can go to Common</w:t>
            </w:r>
            <w:r w:rsidRPr="00F553B7">
              <w:rPr>
                <w:rFonts w:cs="Arial"/>
                <w:i/>
                <w:iCs/>
                <w:szCs w:val="20"/>
              </w:rPr>
              <w:t xml:space="preserve"> </w:t>
            </w:r>
            <w:r w:rsidRPr="00F553B7">
              <w:rPr>
                <w:rFonts w:cs="Arial"/>
                <w:szCs w:val="20"/>
              </w:rPr>
              <w:sym w:font="Wingdings" w:char="F0E0"/>
            </w:r>
            <w:r w:rsidRPr="00F553B7">
              <w:rPr>
                <w:rFonts w:cs="Arial"/>
                <w:szCs w:val="20"/>
              </w:rPr>
              <w:t xml:space="preserve"> Messages and Reports </w:t>
            </w:r>
            <w:r w:rsidRPr="00F553B7">
              <w:rPr>
                <w:rFonts w:cs="Arial"/>
                <w:szCs w:val="20"/>
              </w:rPr>
              <w:sym w:font="Wingdings" w:char="F0E0"/>
            </w:r>
            <w:r w:rsidRPr="00F553B7">
              <w:rPr>
                <w:rFonts w:cs="Arial"/>
                <w:szCs w:val="20"/>
              </w:rPr>
              <w:t xml:space="preserve"> Message Subscription Rules Set </w:t>
            </w:r>
            <w:r w:rsidRPr="00F553B7">
              <w:rPr>
                <w:rFonts w:cs="Arial"/>
                <w:szCs w:val="20"/>
              </w:rPr>
              <w:sym w:font="Wingdings" w:char="F0E0"/>
            </w:r>
            <w:r w:rsidRPr="00F553B7">
              <w:rPr>
                <w:rFonts w:cs="Arial"/>
                <w:szCs w:val="20"/>
              </w:rPr>
              <w:t xml:space="preserve"> Search and enter any know search criteria to view the list of rule sets. Select the rules set to which the rule was added, then click on details to verify that the rule was correctly captured in the rules set. </w:t>
            </w:r>
          </w:p>
        </w:tc>
      </w:tr>
      <w:tr w:rsidR="00D44415" w:rsidRPr="00F553B7" w14:paraId="793F478B" w14:textId="77777777" w:rsidTr="004125B6">
        <w:tc>
          <w:tcPr>
            <w:tcW w:w="3369" w:type="dxa"/>
            <w:tcBorders>
              <w:top w:val="single" w:sz="8" w:space="0" w:color="4F81BD"/>
              <w:bottom w:val="single" w:sz="8" w:space="0" w:color="4F81BD"/>
            </w:tcBorders>
            <w:shd w:val="clear" w:color="auto" w:fill="D9D9D9"/>
          </w:tcPr>
          <w:p w14:paraId="0101BF38"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811" w:type="dxa"/>
            <w:tcBorders>
              <w:top w:val="single" w:sz="8" w:space="0" w:color="4F81BD"/>
              <w:bottom w:val="single" w:sz="8" w:space="0" w:color="4F81BD"/>
            </w:tcBorders>
            <w:shd w:val="clear" w:color="auto" w:fill="auto"/>
          </w:tcPr>
          <w:p w14:paraId="3B117F8A" w14:textId="77777777" w:rsidR="00D44415" w:rsidRPr="00F553B7" w:rsidRDefault="00D44415" w:rsidP="004125B6">
            <w:pPr>
              <w:ind w:right="-188"/>
              <w:jc w:val="left"/>
              <w:rPr>
                <w:rFonts w:cs="Arial"/>
                <w:szCs w:val="20"/>
              </w:rPr>
            </w:pPr>
            <w:r w:rsidRPr="00F553B7">
              <w:rPr>
                <w:rFonts w:cs="Arial"/>
                <w:szCs w:val="20"/>
              </w:rPr>
              <w:t xml:space="preserve">Message subscription rule set list query </w:t>
            </w:r>
          </w:p>
          <w:p w14:paraId="2956B3D1" w14:textId="77777777" w:rsidR="00D44415" w:rsidRPr="00F553B7" w:rsidRDefault="00D44415" w:rsidP="004125B6">
            <w:pPr>
              <w:ind w:right="-188"/>
              <w:jc w:val="left"/>
              <w:rPr>
                <w:rFonts w:cs="Arial"/>
                <w:szCs w:val="20"/>
              </w:rPr>
            </w:pPr>
            <w:r w:rsidRPr="00F553B7">
              <w:rPr>
                <w:rFonts w:cs="Arial"/>
                <w:szCs w:val="20"/>
              </w:rPr>
              <w:t>Message subscription rule set details query</w:t>
            </w:r>
          </w:p>
          <w:p w14:paraId="7E3D2054" w14:textId="77777777" w:rsidR="00D44415" w:rsidRPr="00F553B7" w:rsidRDefault="00D44415" w:rsidP="004125B6">
            <w:pPr>
              <w:ind w:right="-188"/>
              <w:jc w:val="left"/>
              <w:rPr>
                <w:rFonts w:cs="Arial"/>
                <w:szCs w:val="20"/>
              </w:rPr>
            </w:pPr>
            <w:r w:rsidRPr="00F553B7">
              <w:rPr>
                <w:rFonts w:cs="Arial"/>
                <w:szCs w:val="20"/>
              </w:rPr>
              <w:t>Message subscription rule list query</w:t>
            </w:r>
          </w:p>
          <w:p w14:paraId="0A0E3AB1" w14:textId="77777777" w:rsidR="00D44415" w:rsidRPr="00F553B7" w:rsidRDefault="00D44415" w:rsidP="004125B6">
            <w:pPr>
              <w:ind w:right="-188"/>
              <w:jc w:val="left"/>
              <w:rPr>
                <w:rFonts w:cs="Arial"/>
                <w:szCs w:val="20"/>
              </w:rPr>
            </w:pPr>
            <w:r w:rsidRPr="00F553B7">
              <w:rPr>
                <w:rFonts w:cs="Arial"/>
                <w:szCs w:val="20"/>
              </w:rPr>
              <w:t>Update Message Subscription Rule Set and Message Subscription Rule Set List Query</w:t>
            </w:r>
          </w:p>
          <w:p w14:paraId="5EEE5BA9" w14:textId="77777777" w:rsidR="00D44415" w:rsidRPr="00F553B7" w:rsidRDefault="00D44415" w:rsidP="004125B6">
            <w:pPr>
              <w:ind w:right="-188"/>
              <w:jc w:val="left"/>
              <w:rPr>
                <w:rFonts w:cs="Arial"/>
                <w:szCs w:val="20"/>
              </w:rPr>
            </w:pPr>
            <w:r w:rsidRPr="00F553B7">
              <w:rPr>
                <w:rFonts w:cs="Arial"/>
                <w:szCs w:val="20"/>
              </w:rPr>
              <w:t xml:space="preserve"> </w:t>
            </w:r>
          </w:p>
        </w:tc>
      </w:tr>
      <w:tr w:rsidR="00D44415" w:rsidRPr="00F553B7" w14:paraId="71888FA0" w14:textId="77777777" w:rsidTr="004125B6">
        <w:tc>
          <w:tcPr>
            <w:tcW w:w="3369" w:type="dxa"/>
            <w:tcBorders>
              <w:top w:val="single" w:sz="8" w:space="0" w:color="4F81BD"/>
              <w:bottom w:val="single" w:sz="8" w:space="0" w:color="4F81BD"/>
            </w:tcBorders>
            <w:shd w:val="clear" w:color="auto" w:fill="D9D9D9"/>
          </w:tcPr>
          <w:p w14:paraId="0BA8A7F2" w14:textId="77777777" w:rsidR="00D44415" w:rsidRPr="00F553B7" w:rsidRDefault="00D44415" w:rsidP="004125B6">
            <w:pPr>
              <w:ind w:right="-188"/>
              <w:jc w:val="left"/>
              <w:rPr>
                <w:rFonts w:cs="Arial"/>
                <w:b/>
                <w:bCs/>
                <w:szCs w:val="20"/>
              </w:rPr>
            </w:pPr>
            <w:r w:rsidRPr="00F553B7">
              <w:rPr>
                <w:rFonts w:cs="Arial"/>
                <w:b/>
                <w:bCs/>
                <w:szCs w:val="20"/>
              </w:rPr>
              <w:t>Required role</w:t>
            </w:r>
          </w:p>
        </w:tc>
        <w:tc>
          <w:tcPr>
            <w:tcW w:w="5811" w:type="dxa"/>
            <w:tcBorders>
              <w:top w:val="single" w:sz="8" w:space="0" w:color="4F81BD"/>
              <w:bottom w:val="single" w:sz="8" w:space="0" w:color="4F81BD"/>
            </w:tcBorders>
            <w:shd w:val="clear" w:color="auto" w:fill="auto"/>
          </w:tcPr>
          <w:p w14:paraId="603F998C" w14:textId="77777777" w:rsidR="00D44415" w:rsidRPr="00F553B7" w:rsidRDefault="00D44415" w:rsidP="004125B6">
            <w:pPr>
              <w:rPr>
                <w:rFonts w:cs="Arial"/>
                <w:szCs w:val="20"/>
              </w:rPr>
            </w:pPr>
            <w:r w:rsidRPr="00F553B7">
              <w:rPr>
                <w:rFonts w:cs="Arial"/>
                <w:szCs w:val="20"/>
              </w:rPr>
              <w:t>AH ESMIG Access</w:t>
            </w:r>
          </w:p>
          <w:p w14:paraId="02F27744" w14:textId="77777777" w:rsidR="00D44415" w:rsidRPr="00F553B7" w:rsidRDefault="00D44415" w:rsidP="004125B6">
            <w:pPr>
              <w:rPr>
                <w:rFonts w:cs="Arial"/>
                <w:szCs w:val="20"/>
              </w:rPr>
            </w:pPr>
            <w:r w:rsidRPr="00F553B7">
              <w:rPr>
                <w:rFonts w:cs="Arial"/>
                <w:szCs w:val="20"/>
              </w:rPr>
              <w:t>AH CRDM Configuration Manager</w:t>
            </w:r>
          </w:p>
          <w:p w14:paraId="2AD6124B" w14:textId="77777777" w:rsidR="00D44415" w:rsidRPr="00F553B7" w:rsidRDefault="00D44415" w:rsidP="004125B6">
            <w:pPr>
              <w:rPr>
                <w:rFonts w:cs="Arial"/>
                <w:szCs w:val="20"/>
              </w:rPr>
            </w:pPr>
            <w:r w:rsidRPr="00F553B7">
              <w:rPr>
                <w:rFonts w:cs="Arial"/>
                <w:szCs w:val="20"/>
              </w:rPr>
              <w:t>AH CRDM Reader</w:t>
            </w:r>
          </w:p>
        </w:tc>
      </w:tr>
    </w:tbl>
    <w:p w14:paraId="1EFAEFCD" w14:textId="77777777" w:rsidR="00D44415" w:rsidRPr="00F553B7" w:rsidRDefault="00D44415" w:rsidP="00D44415">
      <w:pPr>
        <w:ind w:right="-188"/>
        <w:jc w:val="left"/>
        <w:rPr>
          <w:rFonts w:cs="Arial"/>
          <w:szCs w:val="20"/>
        </w:rPr>
      </w:pPr>
    </w:p>
    <w:p w14:paraId="1BCE5CEC" w14:textId="77777777" w:rsidR="00D44415" w:rsidRPr="00F553B7" w:rsidRDefault="00D44415" w:rsidP="00D44415">
      <w:pPr>
        <w:ind w:right="-188"/>
        <w:jc w:val="left"/>
        <w:rPr>
          <w:rFonts w:cs="Arial"/>
          <w:szCs w:val="20"/>
        </w:rPr>
      </w:pPr>
    </w:p>
    <w:p w14:paraId="56CF8E38" w14:textId="77777777" w:rsidR="00D44415" w:rsidRPr="00F553B7" w:rsidRDefault="00D44415" w:rsidP="00D44415">
      <w:pPr>
        <w:ind w:right="-188"/>
        <w:jc w:val="left"/>
        <w:rPr>
          <w:rFonts w:cs="Arial"/>
          <w:szCs w:val="20"/>
        </w:rPr>
      </w:pP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369"/>
        <w:gridCol w:w="5953"/>
      </w:tblGrid>
      <w:tr w:rsidR="00D44415" w:rsidRPr="004A01E4" w14:paraId="4A39FBAF" w14:textId="77777777" w:rsidTr="004125B6">
        <w:tc>
          <w:tcPr>
            <w:tcW w:w="3369" w:type="dxa"/>
            <w:tcBorders>
              <w:top w:val="single" w:sz="8" w:space="0" w:color="4F81BD"/>
              <w:left w:val="single" w:sz="8" w:space="0" w:color="4F81BD"/>
              <w:bottom w:val="single" w:sz="8" w:space="0" w:color="4F81BD"/>
            </w:tcBorders>
            <w:shd w:val="clear" w:color="auto" w:fill="B4C6E7" w:themeFill="accent1" w:themeFillTint="66"/>
          </w:tcPr>
          <w:p w14:paraId="738FD4EE" w14:textId="77777777" w:rsidR="00D44415" w:rsidRPr="00F553B7" w:rsidRDefault="00D44415" w:rsidP="004125B6">
            <w:pPr>
              <w:spacing w:line="240" w:lineRule="auto"/>
              <w:ind w:right="-188"/>
              <w:jc w:val="left"/>
              <w:rPr>
                <w:rFonts w:cs="Arial"/>
                <w:b/>
                <w:bCs/>
                <w:szCs w:val="20"/>
              </w:rPr>
            </w:pPr>
            <w:r w:rsidRPr="00F553B7">
              <w:rPr>
                <w:rFonts w:cs="Arial"/>
                <w:b/>
                <w:bCs/>
              </w:rPr>
              <w:t>ID</w:t>
            </w:r>
          </w:p>
        </w:tc>
        <w:tc>
          <w:tcPr>
            <w:tcW w:w="5953" w:type="dxa"/>
            <w:tcBorders>
              <w:top w:val="single" w:sz="8" w:space="0" w:color="4F81BD"/>
              <w:bottom w:val="single" w:sz="8" w:space="0" w:color="4F81BD"/>
              <w:right w:val="single" w:sz="8" w:space="0" w:color="4F81BD"/>
            </w:tcBorders>
            <w:shd w:val="clear" w:color="auto" w:fill="B4C6E7" w:themeFill="accent1" w:themeFillTint="66"/>
          </w:tcPr>
          <w:p w14:paraId="6FE89F73" w14:textId="77777777" w:rsidR="00D44415" w:rsidRPr="00CA5C94" w:rsidRDefault="00D44415" w:rsidP="004125B6">
            <w:pPr>
              <w:spacing w:line="240" w:lineRule="auto"/>
              <w:ind w:right="-188"/>
              <w:jc w:val="left"/>
              <w:rPr>
                <w:rFonts w:cs="Arial"/>
                <w:b/>
                <w:bCs/>
                <w:szCs w:val="20"/>
                <w:lang w:val="de-DE"/>
              </w:rPr>
            </w:pPr>
            <w:bookmarkStart w:id="79" w:name="_Hlk61436416"/>
            <w:r w:rsidRPr="00CA5C94">
              <w:rPr>
                <w:rFonts w:cs="Arial"/>
                <w:b/>
                <w:bCs/>
                <w:szCs w:val="20"/>
                <w:lang w:val="de-DE"/>
              </w:rPr>
              <w:t>T2.PM.T2P.DCA.AC</w:t>
            </w:r>
            <w:bookmarkEnd w:id="79"/>
          </w:p>
        </w:tc>
      </w:tr>
      <w:tr w:rsidR="00D44415" w:rsidRPr="00F553B7" w14:paraId="628CEF78" w14:textId="77777777" w:rsidTr="004125B6">
        <w:tc>
          <w:tcPr>
            <w:tcW w:w="3369" w:type="dxa"/>
            <w:tcBorders>
              <w:top w:val="single" w:sz="8" w:space="0" w:color="4F81BD"/>
              <w:bottom w:val="single" w:sz="8" w:space="0" w:color="4F81BD"/>
            </w:tcBorders>
            <w:shd w:val="clear" w:color="auto" w:fill="D9D9D9"/>
          </w:tcPr>
          <w:p w14:paraId="2D793A9F" w14:textId="77777777" w:rsidR="00D44415" w:rsidRPr="00F553B7" w:rsidRDefault="00D44415" w:rsidP="004125B6">
            <w:pPr>
              <w:ind w:right="-188"/>
              <w:jc w:val="left"/>
              <w:rPr>
                <w:rFonts w:cs="Arial"/>
                <w:b/>
                <w:bCs/>
                <w:szCs w:val="20"/>
              </w:rPr>
            </w:pPr>
            <w:r w:rsidRPr="00F553B7">
              <w:rPr>
                <w:rFonts w:cs="Arial"/>
                <w:b/>
                <w:bCs/>
              </w:rPr>
              <w:t>Activity Name</w:t>
            </w:r>
          </w:p>
        </w:tc>
        <w:tc>
          <w:tcPr>
            <w:tcW w:w="5953" w:type="dxa"/>
            <w:tcBorders>
              <w:top w:val="single" w:sz="8" w:space="0" w:color="4F81BD"/>
              <w:bottom w:val="single" w:sz="8" w:space="0" w:color="4F81BD"/>
              <w:right w:val="single" w:sz="8" w:space="0" w:color="4F81BD"/>
            </w:tcBorders>
            <w:shd w:val="clear" w:color="auto" w:fill="auto"/>
          </w:tcPr>
          <w:p w14:paraId="1ECABBA2" w14:textId="77777777" w:rsidR="00D44415" w:rsidRPr="00F553B7" w:rsidRDefault="00D44415" w:rsidP="004125B6">
            <w:pPr>
              <w:ind w:right="-188"/>
              <w:jc w:val="left"/>
              <w:rPr>
                <w:rFonts w:cs="Arial"/>
                <w:color w:val="000000"/>
                <w:szCs w:val="20"/>
              </w:rPr>
            </w:pPr>
            <w:r w:rsidRPr="00F553B7">
              <w:rPr>
                <w:rFonts w:cs="Arial"/>
                <w:szCs w:val="20"/>
              </w:rPr>
              <w:t>CLM and RTGS accounts configuration</w:t>
            </w:r>
          </w:p>
        </w:tc>
      </w:tr>
      <w:tr w:rsidR="00D44415" w:rsidRPr="00F553B7" w14:paraId="27E51ADF" w14:textId="77777777" w:rsidTr="004125B6">
        <w:tc>
          <w:tcPr>
            <w:tcW w:w="3369" w:type="dxa"/>
            <w:shd w:val="clear" w:color="auto" w:fill="D9D9D9"/>
          </w:tcPr>
          <w:p w14:paraId="53CBC295" w14:textId="77777777" w:rsidR="00D44415" w:rsidRPr="00F553B7" w:rsidRDefault="00D44415" w:rsidP="004125B6">
            <w:pPr>
              <w:ind w:right="-188"/>
              <w:jc w:val="left"/>
              <w:rPr>
                <w:rFonts w:cs="Arial"/>
                <w:b/>
                <w:bCs/>
                <w:szCs w:val="20"/>
              </w:rPr>
            </w:pPr>
            <w:r w:rsidRPr="00F553B7">
              <w:rPr>
                <w:rFonts w:cs="Arial"/>
                <w:b/>
                <w:bCs/>
              </w:rPr>
              <w:t xml:space="preserve">Activity Group </w:t>
            </w:r>
          </w:p>
        </w:tc>
        <w:tc>
          <w:tcPr>
            <w:tcW w:w="5953" w:type="dxa"/>
            <w:shd w:val="clear" w:color="auto" w:fill="auto"/>
          </w:tcPr>
          <w:p w14:paraId="4AF4AEDC" w14:textId="77777777" w:rsidR="00D44415" w:rsidRPr="00F553B7" w:rsidRDefault="00D44415" w:rsidP="004125B6">
            <w:pPr>
              <w:tabs>
                <w:tab w:val="left" w:pos="3728"/>
              </w:tabs>
              <w:ind w:right="-188"/>
              <w:jc w:val="left"/>
              <w:rPr>
                <w:rFonts w:cs="Arial"/>
                <w:szCs w:val="20"/>
              </w:rPr>
            </w:pPr>
            <w:r w:rsidRPr="00F553B7">
              <w:rPr>
                <w:rFonts w:cs="Arial"/>
                <w:szCs w:val="20"/>
              </w:rPr>
              <w:t>Party configuration (T2 participant)</w:t>
            </w:r>
          </w:p>
        </w:tc>
      </w:tr>
      <w:tr w:rsidR="00D44415" w:rsidRPr="00F553B7" w14:paraId="5E739E1D" w14:textId="77777777" w:rsidTr="004125B6">
        <w:tc>
          <w:tcPr>
            <w:tcW w:w="3369" w:type="dxa"/>
            <w:tcBorders>
              <w:top w:val="single" w:sz="8" w:space="0" w:color="4F81BD"/>
              <w:bottom w:val="single" w:sz="8" w:space="0" w:color="4F81BD"/>
            </w:tcBorders>
            <w:shd w:val="clear" w:color="auto" w:fill="D9D9D9"/>
          </w:tcPr>
          <w:p w14:paraId="1B449489" w14:textId="77777777" w:rsidR="00D44415" w:rsidRPr="00F553B7" w:rsidRDefault="00D44415" w:rsidP="004125B6">
            <w:pPr>
              <w:ind w:right="-188"/>
              <w:jc w:val="left"/>
              <w:rPr>
                <w:rFonts w:cs="Arial"/>
                <w:b/>
                <w:bCs/>
                <w:szCs w:val="20"/>
              </w:rPr>
            </w:pPr>
            <w:r w:rsidRPr="00F553B7">
              <w:rPr>
                <w:rFonts w:cs="Arial"/>
                <w:b/>
                <w:bCs/>
              </w:rPr>
              <w:t>Actor</w:t>
            </w:r>
          </w:p>
        </w:tc>
        <w:tc>
          <w:tcPr>
            <w:tcW w:w="5953" w:type="dxa"/>
            <w:tcBorders>
              <w:top w:val="single" w:sz="8" w:space="0" w:color="4F81BD"/>
              <w:bottom w:val="single" w:sz="8" w:space="0" w:color="4F81BD"/>
              <w:right w:val="single" w:sz="8" w:space="0" w:color="4F81BD"/>
            </w:tcBorders>
            <w:shd w:val="clear" w:color="auto" w:fill="auto"/>
          </w:tcPr>
          <w:p w14:paraId="3103161A" w14:textId="77777777" w:rsidR="00D44415" w:rsidRPr="00F553B7" w:rsidRDefault="00D44415" w:rsidP="004125B6">
            <w:pPr>
              <w:ind w:right="-188"/>
              <w:jc w:val="left"/>
              <w:rPr>
                <w:rFonts w:cs="Arial"/>
                <w:szCs w:val="20"/>
              </w:rPr>
            </w:pPr>
            <w:r w:rsidRPr="00F553B7">
              <w:rPr>
                <w:rFonts w:cs="Arial"/>
                <w:szCs w:val="20"/>
              </w:rPr>
              <w:t xml:space="preserve">T2 participant user </w:t>
            </w:r>
          </w:p>
        </w:tc>
      </w:tr>
      <w:tr w:rsidR="00D44415" w:rsidRPr="00F553B7" w14:paraId="0AF5FB71" w14:textId="77777777" w:rsidTr="004125B6">
        <w:tc>
          <w:tcPr>
            <w:tcW w:w="3369" w:type="dxa"/>
            <w:shd w:val="clear" w:color="auto" w:fill="D9D9D9"/>
          </w:tcPr>
          <w:p w14:paraId="1485A0FE" w14:textId="77777777" w:rsidR="00D44415" w:rsidRPr="00F553B7" w:rsidRDefault="00D44415" w:rsidP="004125B6">
            <w:pPr>
              <w:ind w:right="-188"/>
              <w:jc w:val="left"/>
              <w:rPr>
                <w:rFonts w:cs="Arial"/>
                <w:b/>
                <w:bCs/>
                <w:szCs w:val="20"/>
              </w:rPr>
            </w:pPr>
            <w:r w:rsidRPr="00F553B7">
              <w:rPr>
                <w:rFonts w:cs="Arial"/>
                <w:b/>
                <w:bCs/>
              </w:rPr>
              <w:t>Data configuration (A2A, U2A)</w:t>
            </w:r>
          </w:p>
        </w:tc>
        <w:tc>
          <w:tcPr>
            <w:tcW w:w="5953" w:type="dxa"/>
            <w:shd w:val="clear" w:color="auto" w:fill="auto"/>
          </w:tcPr>
          <w:p w14:paraId="657DFDAC" w14:textId="77777777" w:rsidR="00D44415" w:rsidRPr="00F553B7" w:rsidRDefault="00D44415" w:rsidP="004125B6">
            <w:pPr>
              <w:ind w:right="-188"/>
              <w:jc w:val="left"/>
              <w:rPr>
                <w:rFonts w:cs="Arial"/>
                <w:szCs w:val="20"/>
              </w:rPr>
            </w:pPr>
            <w:r w:rsidRPr="00F553B7">
              <w:rPr>
                <w:rFonts w:cs="Arial"/>
                <w:szCs w:val="20"/>
              </w:rPr>
              <w:t xml:space="preserve">U2A: </w:t>
            </w:r>
          </w:p>
          <w:p w14:paraId="2D79A1AD" w14:textId="77777777" w:rsidR="00D44415" w:rsidRPr="00F553B7" w:rsidRDefault="00D44415" w:rsidP="004125B6">
            <w:pPr>
              <w:ind w:right="-188"/>
              <w:jc w:val="left"/>
              <w:rPr>
                <w:szCs w:val="20"/>
              </w:rPr>
            </w:pPr>
            <w:bookmarkStart w:id="80" w:name="_Hlk61542085"/>
            <w:r>
              <w:rPr>
                <w:rFonts w:cs="Arial"/>
                <w:szCs w:val="20"/>
              </w:rPr>
              <w:t xml:space="preserve">COMMON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Limits </w:t>
            </w:r>
            <w:r w:rsidRPr="00F553B7">
              <w:rPr>
                <w:rFonts w:cs="Arial"/>
                <w:szCs w:val="20"/>
              </w:rPr>
              <w:sym w:font="Wingdings" w:char="F0E0"/>
            </w:r>
            <w:r w:rsidRPr="00F553B7">
              <w:rPr>
                <w:rFonts w:cs="Arial"/>
                <w:szCs w:val="20"/>
              </w:rPr>
              <w:t xml:space="preserve"> New </w:t>
            </w:r>
          </w:p>
          <w:p w14:paraId="2E3C3CCB" w14:textId="77777777" w:rsidR="00D44415" w:rsidRPr="00F553B7" w:rsidRDefault="00D44415" w:rsidP="004125B6">
            <w:pPr>
              <w:ind w:right="-188"/>
              <w:jc w:val="left"/>
              <w:rPr>
                <w:rFonts w:cs="Arial"/>
                <w:szCs w:val="20"/>
              </w:rPr>
            </w:pPr>
            <w:r>
              <w:rPr>
                <w:rFonts w:cs="Arial"/>
                <w:szCs w:val="20"/>
              </w:rPr>
              <w:t>COMMON</w:t>
            </w:r>
            <w:r w:rsidRPr="00F553B7">
              <w:rPr>
                <w:rFonts w:cs="Arial"/>
                <w:szCs w:val="20"/>
              </w:rPr>
              <w:t xml:space="preserve">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Cash Accounts </w:t>
            </w:r>
            <w:r w:rsidRPr="00F553B7">
              <w:rPr>
                <w:rFonts w:cs="Arial"/>
                <w:szCs w:val="20"/>
              </w:rPr>
              <w:sym w:font="Wingdings" w:char="F0E0"/>
            </w:r>
            <w:r w:rsidRPr="00F553B7">
              <w:rPr>
                <w:rFonts w:cs="Arial"/>
                <w:szCs w:val="20"/>
              </w:rPr>
              <w:t xml:space="preserve"> Search </w:t>
            </w:r>
            <w:r w:rsidRPr="00F553B7">
              <w:rPr>
                <w:rFonts w:cs="Arial"/>
                <w:szCs w:val="20"/>
              </w:rPr>
              <w:sym w:font="Wingdings" w:char="F0E0"/>
            </w:r>
            <w:r w:rsidRPr="00F553B7">
              <w:rPr>
                <w:rFonts w:cs="Arial"/>
                <w:szCs w:val="20"/>
              </w:rPr>
              <w:t xml:space="preserve"> click on New or Edit button </w:t>
            </w:r>
          </w:p>
          <w:p w14:paraId="57F51482" w14:textId="77777777" w:rsidR="00D44415" w:rsidRPr="00F553B7" w:rsidRDefault="00D44415" w:rsidP="004125B6">
            <w:pPr>
              <w:ind w:right="-188"/>
              <w:jc w:val="left"/>
              <w:rPr>
                <w:rFonts w:cs="Arial"/>
                <w:szCs w:val="20"/>
              </w:rPr>
            </w:pPr>
            <w:r w:rsidRPr="00F553B7">
              <w:rPr>
                <w:rFonts w:cs="Arial"/>
                <w:szCs w:val="20"/>
              </w:rPr>
              <w:t>(to configure the Account Threshold)</w:t>
            </w:r>
          </w:p>
          <w:bookmarkEnd w:id="80"/>
          <w:p w14:paraId="7020941E" w14:textId="77777777" w:rsidR="00D44415" w:rsidRPr="00F553B7" w:rsidRDefault="00D44415" w:rsidP="004125B6">
            <w:pPr>
              <w:ind w:right="-188"/>
              <w:jc w:val="left"/>
              <w:rPr>
                <w:rFonts w:cs="Arial"/>
                <w:szCs w:val="20"/>
              </w:rPr>
            </w:pPr>
            <w:r w:rsidRPr="00F553B7">
              <w:rPr>
                <w:rFonts w:cs="Arial"/>
                <w:szCs w:val="20"/>
              </w:rPr>
              <w:t>A2A:</w:t>
            </w:r>
          </w:p>
          <w:p w14:paraId="2CDF3B62" w14:textId="77777777" w:rsidR="00D44415" w:rsidRPr="00F553B7" w:rsidRDefault="00D44415" w:rsidP="004125B6">
            <w:pPr>
              <w:ind w:right="-188"/>
              <w:jc w:val="left"/>
              <w:rPr>
                <w:rFonts w:cs="Arial"/>
                <w:szCs w:val="20"/>
              </w:rPr>
            </w:pPr>
            <w:r w:rsidRPr="00F553B7">
              <w:rPr>
                <w:rFonts w:cs="Arial"/>
                <w:szCs w:val="20"/>
              </w:rPr>
              <w:t>ModifyLimit (camt.011)</w:t>
            </w:r>
          </w:p>
        </w:tc>
      </w:tr>
      <w:tr w:rsidR="00D44415" w:rsidRPr="00F553B7" w14:paraId="1FFDA28A" w14:textId="77777777" w:rsidTr="004125B6">
        <w:tc>
          <w:tcPr>
            <w:tcW w:w="3369" w:type="dxa"/>
            <w:tcBorders>
              <w:top w:val="single" w:sz="8" w:space="0" w:color="4F81BD"/>
              <w:bottom w:val="single" w:sz="8" w:space="0" w:color="4F81BD"/>
            </w:tcBorders>
            <w:shd w:val="clear" w:color="auto" w:fill="D9D9D9"/>
          </w:tcPr>
          <w:p w14:paraId="19BBD38D" w14:textId="77777777" w:rsidR="00D44415" w:rsidRPr="00F553B7" w:rsidRDefault="00D44415" w:rsidP="004125B6">
            <w:pPr>
              <w:ind w:right="-188"/>
              <w:jc w:val="left"/>
              <w:rPr>
                <w:rFonts w:cs="Arial"/>
                <w:b/>
                <w:bCs/>
                <w:szCs w:val="20"/>
              </w:rPr>
            </w:pPr>
            <w:r w:rsidRPr="00F553B7">
              <w:rPr>
                <w:rFonts w:cs="Arial"/>
                <w:b/>
                <w:bCs/>
              </w:rPr>
              <w:t>Description</w:t>
            </w:r>
          </w:p>
        </w:tc>
        <w:tc>
          <w:tcPr>
            <w:tcW w:w="5953" w:type="dxa"/>
            <w:tcBorders>
              <w:top w:val="single" w:sz="8" w:space="0" w:color="4F81BD"/>
              <w:bottom w:val="single" w:sz="8" w:space="0" w:color="4F81BD"/>
              <w:right w:val="single" w:sz="8" w:space="0" w:color="4F81BD"/>
            </w:tcBorders>
            <w:shd w:val="clear" w:color="auto" w:fill="auto"/>
          </w:tcPr>
          <w:p w14:paraId="55AF9639" w14:textId="77777777" w:rsidR="00D44415" w:rsidRPr="00F553B7" w:rsidRDefault="00D44415" w:rsidP="004125B6">
            <w:pPr>
              <w:tabs>
                <w:tab w:val="left" w:pos="2086"/>
              </w:tabs>
              <w:ind w:right="-188"/>
              <w:jc w:val="left"/>
              <w:rPr>
                <w:rFonts w:cs="Arial"/>
                <w:szCs w:val="20"/>
              </w:rPr>
            </w:pPr>
            <w:r w:rsidRPr="00F553B7">
              <w:rPr>
                <w:rFonts w:cs="Arial"/>
                <w:szCs w:val="20"/>
              </w:rPr>
              <w:t>The T2 participant user will configure:</w:t>
            </w:r>
          </w:p>
          <w:p w14:paraId="4C22E5EB" w14:textId="77777777" w:rsidR="00D44415" w:rsidRPr="00F553B7" w:rsidRDefault="00D44415" w:rsidP="004125B6">
            <w:pPr>
              <w:tabs>
                <w:tab w:val="left" w:pos="2086"/>
              </w:tabs>
              <w:ind w:right="-188"/>
              <w:jc w:val="left"/>
              <w:rPr>
                <w:rFonts w:cs="Arial"/>
                <w:szCs w:val="20"/>
              </w:rPr>
            </w:pPr>
            <w:r w:rsidRPr="00F553B7">
              <w:rPr>
                <w:rFonts w:cs="Arial"/>
                <w:szCs w:val="20"/>
              </w:rPr>
              <w:t>Limit</w:t>
            </w:r>
          </w:p>
          <w:p w14:paraId="71DB40B5" w14:textId="77777777" w:rsidR="00D44415" w:rsidRPr="00F553B7" w:rsidRDefault="00D44415" w:rsidP="004125B6">
            <w:pPr>
              <w:tabs>
                <w:tab w:val="left" w:pos="2086"/>
              </w:tabs>
              <w:ind w:right="-188"/>
              <w:jc w:val="left"/>
              <w:rPr>
                <w:rFonts w:cs="Arial"/>
                <w:szCs w:val="20"/>
              </w:rPr>
            </w:pPr>
            <w:r w:rsidRPr="00F553B7">
              <w:rPr>
                <w:rFonts w:cs="Arial"/>
                <w:szCs w:val="20"/>
              </w:rPr>
              <w:t>Standing Order for Limit (bilateral/multilateral)</w:t>
            </w:r>
          </w:p>
          <w:p w14:paraId="034E65E1" w14:textId="77777777" w:rsidR="00D44415" w:rsidRPr="00F553B7" w:rsidRDefault="00D44415" w:rsidP="004125B6">
            <w:pPr>
              <w:rPr>
                <w:rFonts w:cs="Arial"/>
                <w:szCs w:val="20"/>
              </w:rPr>
            </w:pPr>
            <w:r w:rsidRPr="00F553B7">
              <w:rPr>
                <w:rFonts w:cs="Arial"/>
                <w:szCs w:val="20"/>
              </w:rPr>
              <w:t>Liquidity Transfer Order</w:t>
            </w:r>
          </w:p>
          <w:p w14:paraId="71A7219B" w14:textId="77777777" w:rsidR="00D44415" w:rsidRPr="00F553B7" w:rsidRDefault="00D44415" w:rsidP="004125B6">
            <w:pPr>
              <w:tabs>
                <w:tab w:val="left" w:pos="2086"/>
              </w:tabs>
              <w:ind w:right="-188"/>
              <w:jc w:val="left"/>
              <w:rPr>
                <w:rFonts w:cs="Arial"/>
              </w:rPr>
            </w:pPr>
            <w:r w:rsidRPr="00F553B7">
              <w:rPr>
                <w:rFonts w:cs="Arial"/>
              </w:rPr>
              <w:t xml:space="preserve">Account Threshold Configuration: </w:t>
            </w:r>
          </w:p>
          <w:p w14:paraId="33C13258" w14:textId="77777777" w:rsidR="00D44415" w:rsidRPr="00F553B7" w:rsidRDefault="00D44415" w:rsidP="004125B6">
            <w:pPr>
              <w:tabs>
                <w:tab w:val="left" w:pos="2086"/>
              </w:tabs>
              <w:ind w:right="-188"/>
              <w:jc w:val="left"/>
              <w:rPr>
                <w:rFonts w:cs="Arial"/>
                <w:szCs w:val="20"/>
              </w:rPr>
            </w:pPr>
            <w:r w:rsidRPr="00F553B7">
              <w:rPr>
                <w:rFonts w:cs="Arial"/>
                <w:szCs w:val="20"/>
              </w:rPr>
              <w:t>Payment Bank users can only edit floor/ceiling attributes for Cash Accounts under their datascope and for the ones for which they have been defined as Co-Manager.</w:t>
            </w:r>
          </w:p>
          <w:p w14:paraId="15B52E44" w14:textId="77777777" w:rsidR="00D44415" w:rsidRPr="00F553B7" w:rsidRDefault="00D44415" w:rsidP="004125B6">
            <w:pPr>
              <w:tabs>
                <w:tab w:val="left" w:pos="2086"/>
              </w:tabs>
              <w:ind w:right="-188"/>
              <w:jc w:val="left"/>
              <w:rPr>
                <w:rFonts w:cs="Arial"/>
                <w:szCs w:val="20"/>
              </w:rPr>
            </w:pPr>
          </w:p>
          <w:p w14:paraId="62BCA770" w14:textId="77777777" w:rsidR="00D44415" w:rsidRPr="00F553B7" w:rsidRDefault="00D44415" w:rsidP="004125B6">
            <w:pPr>
              <w:tabs>
                <w:tab w:val="left" w:pos="2086"/>
              </w:tabs>
              <w:ind w:right="-188"/>
              <w:jc w:val="left"/>
              <w:rPr>
                <w:rFonts w:cs="Arial"/>
                <w:szCs w:val="20"/>
              </w:rPr>
            </w:pPr>
            <w:r w:rsidRPr="00F553B7">
              <w:rPr>
                <w:rFonts w:cs="Arial"/>
                <w:szCs w:val="20"/>
              </w:rPr>
              <w:t>Please note.</w:t>
            </w:r>
          </w:p>
          <w:p w14:paraId="7A70717D"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t>Minimum amount for a standing order for limit is EUR 1,000,000</w:t>
            </w:r>
          </w:p>
          <w:p w14:paraId="46BEC7A3"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lastRenderedPageBreak/>
              <w:t>Setting to “0“ of the amount of a standing order for limit has a similar effect as the deletion of a standing order for limit.</w:t>
            </w:r>
          </w:p>
        </w:tc>
      </w:tr>
      <w:tr w:rsidR="00D44415" w:rsidRPr="004A01E4" w14:paraId="6F5AF27B" w14:textId="77777777" w:rsidTr="004125B6">
        <w:tc>
          <w:tcPr>
            <w:tcW w:w="3369" w:type="dxa"/>
            <w:tcBorders>
              <w:bottom w:val="single" w:sz="4" w:space="0" w:color="auto"/>
            </w:tcBorders>
            <w:shd w:val="clear" w:color="auto" w:fill="D9D9D9"/>
          </w:tcPr>
          <w:p w14:paraId="6051584E" w14:textId="77777777" w:rsidR="00D44415" w:rsidRPr="00F553B7" w:rsidRDefault="00D44415" w:rsidP="004125B6">
            <w:pPr>
              <w:ind w:right="-188"/>
              <w:jc w:val="left"/>
              <w:rPr>
                <w:rFonts w:cs="Arial"/>
                <w:b/>
                <w:bCs/>
                <w:szCs w:val="20"/>
              </w:rPr>
            </w:pPr>
            <w:r w:rsidRPr="00F553B7">
              <w:rPr>
                <w:rFonts w:cs="Arial"/>
                <w:b/>
                <w:bCs/>
              </w:rPr>
              <w:lastRenderedPageBreak/>
              <w:t>Prerequisites</w:t>
            </w:r>
          </w:p>
        </w:tc>
        <w:tc>
          <w:tcPr>
            <w:tcW w:w="5953" w:type="dxa"/>
            <w:tcBorders>
              <w:bottom w:val="single" w:sz="4" w:space="0" w:color="auto"/>
            </w:tcBorders>
            <w:shd w:val="clear" w:color="auto" w:fill="auto"/>
          </w:tcPr>
          <w:p w14:paraId="2BB58FD0" w14:textId="77777777" w:rsidR="00D44415" w:rsidRPr="00CA5C94" w:rsidRDefault="00D44415" w:rsidP="004125B6">
            <w:pPr>
              <w:tabs>
                <w:tab w:val="left" w:pos="2086"/>
              </w:tabs>
              <w:ind w:right="-188"/>
              <w:jc w:val="left"/>
              <w:rPr>
                <w:rFonts w:cs="Arial"/>
                <w:szCs w:val="20"/>
                <w:lang w:val="de-DE"/>
              </w:rPr>
            </w:pPr>
            <w:r w:rsidRPr="00CA5C94">
              <w:rPr>
                <w:rFonts w:cs="Arial"/>
                <w:szCs w:val="20"/>
                <w:lang w:val="de-DE"/>
              </w:rPr>
              <w:t>T2.PM.CB.PTY.RFDV</w:t>
            </w:r>
          </w:p>
        </w:tc>
      </w:tr>
      <w:tr w:rsidR="00D44415" w:rsidRPr="004A01E4" w14:paraId="6E8E7F86" w14:textId="77777777" w:rsidTr="004125B6">
        <w:tc>
          <w:tcPr>
            <w:tcW w:w="3369" w:type="dxa"/>
            <w:tcBorders>
              <w:top w:val="single" w:sz="4" w:space="0" w:color="auto"/>
              <w:bottom w:val="single" w:sz="8" w:space="0" w:color="4F81BD"/>
            </w:tcBorders>
            <w:shd w:val="clear" w:color="auto" w:fill="D9D9D9"/>
          </w:tcPr>
          <w:p w14:paraId="0F15434F" w14:textId="77777777" w:rsidR="00D44415" w:rsidRPr="00F553B7" w:rsidRDefault="00D44415" w:rsidP="004125B6">
            <w:pPr>
              <w:jc w:val="left"/>
              <w:rPr>
                <w:rFonts w:cs="Arial"/>
                <w:b/>
                <w:bCs/>
              </w:rPr>
            </w:pPr>
            <w:r w:rsidRPr="00F553B7">
              <w:rPr>
                <w:rFonts w:cs="Arial"/>
                <w:b/>
                <w:bCs/>
              </w:rPr>
              <w:t xml:space="preserve">Next activity </w:t>
            </w:r>
          </w:p>
          <w:p w14:paraId="3DC3F375" w14:textId="77777777" w:rsidR="00D44415" w:rsidRPr="00F553B7" w:rsidRDefault="00D44415" w:rsidP="004125B6">
            <w:pPr>
              <w:ind w:right="-188"/>
              <w:jc w:val="left"/>
              <w:rPr>
                <w:rFonts w:cs="Arial"/>
                <w:b/>
                <w:bCs/>
                <w:szCs w:val="20"/>
              </w:rPr>
            </w:pPr>
            <w:r w:rsidRPr="00F553B7">
              <w:rPr>
                <w:rFonts w:cs="Arial"/>
                <w:b/>
                <w:bCs/>
                <w:sz w:val="16"/>
                <w:szCs w:val="16"/>
              </w:rPr>
              <w:t>(i.e. activities for which this is a prerequisite)</w:t>
            </w:r>
          </w:p>
        </w:tc>
        <w:tc>
          <w:tcPr>
            <w:tcW w:w="5953" w:type="dxa"/>
            <w:tcBorders>
              <w:top w:val="single" w:sz="4" w:space="0" w:color="auto"/>
              <w:bottom w:val="single" w:sz="8" w:space="0" w:color="4F81BD"/>
            </w:tcBorders>
            <w:shd w:val="clear" w:color="auto" w:fill="auto"/>
          </w:tcPr>
          <w:p w14:paraId="215FAD77" w14:textId="77777777" w:rsidR="00D44415" w:rsidRPr="00CA5C94" w:rsidRDefault="00D44415" w:rsidP="004125B6">
            <w:pPr>
              <w:spacing w:line="240" w:lineRule="auto"/>
              <w:ind w:right="-188"/>
              <w:jc w:val="left"/>
              <w:rPr>
                <w:rFonts w:cs="Arial"/>
                <w:szCs w:val="20"/>
                <w:lang w:val="de-DE"/>
              </w:rPr>
            </w:pPr>
            <w:r w:rsidRPr="00CA5C94">
              <w:rPr>
                <w:rFonts w:cs="Arial"/>
                <w:szCs w:val="20"/>
                <w:lang w:val="de-DE"/>
              </w:rPr>
              <w:t>T2.PM.T2P.DCA.SOR</w:t>
            </w:r>
            <w:r w:rsidRPr="00CA5C94" w:rsidDel="00F7729B">
              <w:rPr>
                <w:rFonts w:cs="Arial"/>
                <w:szCs w:val="20"/>
                <w:lang w:val="de-DE"/>
              </w:rPr>
              <w:t xml:space="preserve"> </w:t>
            </w:r>
          </w:p>
        </w:tc>
      </w:tr>
      <w:tr w:rsidR="00D44415" w:rsidRPr="00F553B7" w14:paraId="601E3CE9" w14:textId="77777777" w:rsidTr="004125B6">
        <w:tc>
          <w:tcPr>
            <w:tcW w:w="3369" w:type="dxa"/>
            <w:shd w:val="clear" w:color="auto" w:fill="D9D9D9"/>
          </w:tcPr>
          <w:p w14:paraId="6BBF3AF4" w14:textId="77777777" w:rsidR="00D44415" w:rsidRPr="00F553B7" w:rsidRDefault="00D44415" w:rsidP="004125B6">
            <w:pPr>
              <w:ind w:right="-188"/>
              <w:jc w:val="left"/>
              <w:rPr>
                <w:rFonts w:cs="Arial"/>
                <w:b/>
                <w:bCs/>
                <w:szCs w:val="20"/>
              </w:rPr>
            </w:pPr>
            <w:r w:rsidRPr="00F553B7">
              <w:rPr>
                <w:rFonts w:cs="Arial"/>
                <w:b/>
                <w:bCs/>
              </w:rPr>
              <w:t>Optional</w:t>
            </w:r>
          </w:p>
        </w:tc>
        <w:tc>
          <w:tcPr>
            <w:tcW w:w="5953" w:type="dxa"/>
            <w:shd w:val="clear" w:color="auto" w:fill="auto"/>
          </w:tcPr>
          <w:p w14:paraId="22458579" w14:textId="77777777" w:rsidR="00D44415" w:rsidRPr="00F553B7" w:rsidRDefault="00D44415" w:rsidP="004125B6">
            <w:pPr>
              <w:ind w:right="-188"/>
              <w:jc w:val="left"/>
              <w:rPr>
                <w:rFonts w:cs="Arial"/>
                <w:szCs w:val="20"/>
              </w:rPr>
            </w:pPr>
            <w:r w:rsidRPr="00F553B7">
              <w:rPr>
                <w:rFonts w:cs="Arial"/>
                <w:szCs w:val="20"/>
              </w:rPr>
              <w:t>Yes</w:t>
            </w:r>
          </w:p>
        </w:tc>
      </w:tr>
      <w:tr w:rsidR="00D44415" w:rsidRPr="00F553B7" w14:paraId="10302C0E" w14:textId="77777777" w:rsidTr="004125B6">
        <w:tc>
          <w:tcPr>
            <w:tcW w:w="3369" w:type="dxa"/>
            <w:tcBorders>
              <w:top w:val="single" w:sz="8" w:space="0" w:color="4F81BD"/>
              <w:bottom w:val="single" w:sz="8" w:space="0" w:color="4F81BD"/>
            </w:tcBorders>
            <w:shd w:val="clear" w:color="auto" w:fill="D9D9D9"/>
          </w:tcPr>
          <w:p w14:paraId="03139B34" w14:textId="77777777" w:rsidR="00D44415" w:rsidRPr="00F553B7" w:rsidRDefault="00D44415" w:rsidP="004125B6">
            <w:pPr>
              <w:ind w:right="-188"/>
              <w:jc w:val="left"/>
              <w:rPr>
                <w:rFonts w:cs="Arial"/>
                <w:b/>
                <w:bCs/>
                <w:szCs w:val="20"/>
              </w:rPr>
            </w:pPr>
            <w:r w:rsidRPr="00F553B7">
              <w:rPr>
                <w:rFonts w:cs="Arial"/>
                <w:b/>
                <w:bCs/>
              </w:rPr>
              <w:t xml:space="preserve">Reference UDFS </w:t>
            </w:r>
          </w:p>
        </w:tc>
        <w:tc>
          <w:tcPr>
            <w:tcW w:w="5953" w:type="dxa"/>
            <w:tcBorders>
              <w:top w:val="single" w:sz="8" w:space="0" w:color="4F81BD"/>
              <w:bottom w:val="single" w:sz="8" w:space="0" w:color="4F81BD"/>
              <w:right w:val="single" w:sz="8" w:space="0" w:color="4F81BD"/>
            </w:tcBorders>
            <w:shd w:val="clear" w:color="auto" w:fill="auto"/>
          </w:tcPr>
          <w:p w14:paraId="2235C43A" w14:textId="77777777" w:rsidR="00D44415" w:rsidRPr="00F553B7" w:rsidRDefault="00D44415" w:rsidP="004125B6">
            <w:pPr>
              <w:ind w:right="-188"/>
              <w:jc w:val="left"/>
              <w:rPr>
                <w:rFonts w:cs="Arial"/>
                <w:szCs w:val="20"/>
              </w:rPr>
            </w:pPr>
            <w:r w:rsidRPr="00F553B7">
              <w:rPr>
                <w:rFonts w:cs="Arial"/>
                <w:szCs w:val="20"/>
              </w:rPr>
              <w:t xml:space="preserve">CRDM UDFS v2.2 </w:t>
            </w:r>
          </w:p>
          <w:p w14:paraId="03B5B09B" w14:textId="77777777" w:rsidR="00D44415" w:rsidRPr="00F553B7" w:rsidRDefault="00D44415" w:rsidP="004125B6">
            <w:pPr>
              <w:ind w:right="-188"/>
              <w:jc w:val="left"/>
              <w:rPr>
                <w:rFonts w:cs="Arial"/>
                <w:szCs w:val="20"/>
              </w:rPr>
            </w:pPr>
            <w:r w:rsidRPr="00F553B7">
              <w:rPr>
                <w:rFonts w:cs="Arial"/>
                <w:sz w:val="22"/>
                <w:szCs w:val="22"/>
              </w:rPr>
              <w:t>1</w:t>
            </w:r>
            <w:r w:rsidRPr="00F553B7">
              <w:rPr>
                <w:rFonts w:cs="Arial"/>
                <w:szCs w:val="20"/>
              </w:rPr>
              <w:t>.3.3.3. Description of the entities/1.Cash account</w:t>
            </w:r>
          </w:p>
          <w:p w14:paraId="6C44D205" w14:textId="77777777" w:rsidR="00D44415" w:rsidRPr="00F553B7" w:rsidRDefault="00D44415" w:rsidP="004125B6">
            <w:pPr>
              <w:ind w:right="-188"/>
              <w:jc w:val="left"/>
              <w:rPr>
                <w:rFonts w:cs="Arial"/>
                <w:szCs w:val="20"/>
              </w:rPr>
            </w:pPr>
            <w:r w:rsidRPr="00F553B7">
              <w:rPr>
                <w:rFonts w:cs="Arial"/>
                <w:szCs w:val="20"/>
              </w:rPr>
              <w:t>1.3.3.3. Description of the entities/2. Limit</w:t>
            </w:r>
          </w:p>
          <w:p w14:paraId="2739EDFF" w14:textId="77777777" w:rsidR="00D44415" w:rsidRPr="00F553B7" w:rsidRDefault="00D44415" w:rsidP="004125B6">
            <w:pPr>
              <w:ind w:right="-188"/>
              <w:jc w:val="left"/>
              <w:rPr>
                <w:rFonts w:cs="Arial"/>
                <w:szCs w:val="20"/>
              </w:rPr>
            </w:pPr>
            <w:r w:rsidRPr="00F553B7">
              <w:rPr>
                <w:rFonts w:cs="Arial"/>
                <w:szCs w:val="20"/>
              </w:rPr>
              <w:t>1.3.3.3. Description of the entities/3. Standing order for Limit</w:t>
            </w:r>
          </w:p>
          <w:p w14:paraId="746C23EE" w14:textId="77777777" w:rsidR="00D44415" w:rsidRPr="00F553B7" w:rsidRDefault="00D44415" w:rsidP="004125B6">
            <w:pPr>
              <w:ind w:right="-188"/>
              <w:jc w:val="left"/>
              <w:rPr>
                <w:rFonts w:cs="Arial"/>
                <w:szCs w:val="20"/>
              </w:rPr>
            </w:pPr>
            <w:r w:rsidRPr="00F553B7">
              <w:rPr>
                <w:rFonts w:cs="Arial"/>
                <w:szCs w:val="20"/>
              </w:rPr>
              <w:t>1.3.3.3. Description of the entities/5. Liquidity Transfer Order</w:t>
            </w:r>
          </w:p>
          <w:p w14:paraId="73AB488F" w14:textId="77777777" w:rsidR="00D44415" w:rsidRPr="00F553B7" w:rsidRDefault="00D44415" w:rsidP="004125B6">
            <w:pPr>
              <w:ind w:right="-188"/>
              <w:jc w:val="left"/>
              <w:rPr>
                <w:rFonts w:cs="Arial"/>
                <w:szCs w:val="20"/>
              </w:rPr>
            </w:pPr>
            <w:r w:rsidRPr="00F553B7">
              <w:rPr>
                <w:rFonts w:cs="Arial"/>
                <w:szCs w:val="20"/>
              </w:rPr>
              <w:t>1.3.3.3. Description of the entities/7. Account Threshold Configuration</w:t>
            </w:r>
          </w:p>
          <w:p w14:paraId="0D0B93C2" w14:textId="77777777" w:rsidR="00D44415" w:rsidRPr="00F553B7" w:rsidRDefault="00D44415" w:rsidP="004125B6">
            <w:pPr>
              <w:ind w:right="-188"/>
              <w:jc w:val="left"/>
              <w:rPr>
                <w:rFonts w:cs="Arial"/>
                <w:szCs w:val="20"/>
              </w:rPr>
            </w:pPr>
            <w:r w:rsidRPr="00F553B7">
              <w:rPr>
                <w:rFonts w:cs="Arial"/>
                <w:szCs w:val="20"/>
              </w:rPr>
              <w:t>3.1.1.7. ModifyLimit (camt.011)</w:t>
            </w:r>
          </w:p>
        </w:tc>
      </w:tr>
      <w:tr w:rsidR="00D44415" w:rsidRPr="00F553B7" w14:paraId="6AD8AA38" w14:textId="77777777" w:rsidTr="004125B6">
        <w:tc>
          <w:tcPr>
            <w:tcW w:w="3369" w:type="dxa"/>
            <w:shd w:val="clear" w:color="auto" w:fill="D9D9D9"/>
          </w:tcPr>
          <w:p w14:paraId="2316DFDE" w14:textId="77777777" w:rsidR="00D44415" w:rsidRPr="00F553B7" w:rsidRDefault="00D44415" w:rsidP="004125B6">
            <w:pPr>
              <w:ind w:right="-188"/>
              <w:jc w:val="left"/>
              <w:rPr>
                <w:rFonts w:cs="Arial"/>
                <w:b/>
                <w:bCs/>
                <w:szCs w:val="20"/>
              </w:rPr>
            </w:pPr>
            <w:r w:rsidRPr="00F553B7">
              <w:rPr>
                <w:rFonts w:cs="Arial"/>
                <w:b/>
                <w:bCs/>
              </w:rPr>
              <w:t xml:space="preserve">Reference UHB </w:t>
            </w:r>
          </w:p>
        </w:tc>
        <w:tc>
          <w:tcPr>
            <w:tcW w:w="5953" w:type="dxa"/>
            <w:shd w:val="clear" w:color="auto" w:fill="auto"/>
          </w:tcPr>
          <w:p w14:paraId="3F9705C4" w14:textId="77777777" w:rsidR="00D44415" w:rsidRPr="00F553B7" w:rsidRDefault="00D44415" w:rsidP="004125B6">
            <w:pPr>
              <w:ind w:right="-188"/>
              <w:jc w:val="left"/>
              <w:rPr>
                <w:rFonts w:cs="Arial"/>
                <w:szCs w:val="20"/>
              </w:rPr>
            </w:pPr>
            <w:r w:rsidRPr="00F553B7">
              <w:rPr>
                <w:rFonts w:cs="Arial"/>
                <w:szCs w:val="20"/>
              </w:rPr>
              <w:t>CRDM UHB v2.0</w:t>
            </w:r>
          </w:p>
          <w:p w14:paraId="1FC4F9EF" w14:textId="77777777" w:rsidR="00D44415" w:rsidRPr="00F553B7" w:rsidRDefault="00D44415" w:rsidP="004125B6">
            <w:pPr>
              <w:ind w:right="-188"/>
              <w:jc w:val="left"/>
              <w:rPr>
                <w:rFonts w:cs="Arial"/>
                <w:szCs w:val="20"/>
              </w:rPr>
            </w:pPr>
            <w:r w:rsidRPr="00F553B7">
              <w:rPr>
                <w:rFonts w:cs="Arial"/>
                <w:szCs w:val="20"/>
              </w:rPr>
              <w:t xml:space="preserve">2.3.2.3 Cash Account </w:t>
            </w:r>
          </w:p>
          <w:p w14:paraId="62B51579" w14:textId="77777777" w:rsidR="00D44415" w:rsidRPr="00F553B7" w:rsidRDefault="00D44415" w:rsidP="004125B6">
            <w:pPr>
              <w:ind w:right="-188"/>
              <w:jc w:val="left"/>
              <w:rPr>
                <w:rFonts w:cs="Arial"/>
                <w:szCs w:val="20"/>
              </w:rPr>
            </w:pPr>
            <w:r w:rsidRPr="00F553B7">
              <w:rPr>
                <w:rFonts w:cs="Arial"/>
                <w:szCs w:val="20"/>
              </w:rPr>
              <w:t>2.3.2.5 Limit</w:t>
            </w:r>
          </w:p>
          <w:p w14:paraId="5805A004" w14:textId="77777777" w:rsidR="00D44415" w:rsidRPr="00F553B7" w:rsidRDefault="00D44415" w:rsidP="004125B6">
            <w:pPr>
              <w:ind w:right="-188"/>
              <w:jc w:val="left"/>
              <w:rPr>
                <w:rFonts w:cs="Arial"/>
                <w:szCs w:val="20"/>
              </w:rPr>
            </w:pPr>
          </w:p>
        </w:tc>
      </w:tr>
      <w:tr w:rsidR="00D44415" w:rsidRPr="00F553B7" w14:paraId="7B83921C" w14:textId="77777777" w:rsidTr="004125B6">
        <w:tc>
          <w:tcPr>
            <w:tcW w:w="3369" w:type="dxa"/>
            <w:tcBorders>
              <w:top w:val="single" w:sz="8" w:space="0" w:color="4F81BD"/>
              <w:bottom w:val="single" w:sz="8" w:space="0" w:color="4F81BD"/>
            </w:tcBorders>
            <w:shd w:val="clear" w:color="auto" w:fill="D9D9D9"/>
          </w:tcPr>
          <w:p w14:paraId="15070E59" w14:textId="77777777" w:rsidR="00D44415" w:rsidRPr="00F553B7" w:rsidRDefault="00D44415" w:rsidP="004125B6">
            <w:pPr>
              <w:ind w:left="-426" w:right="-188" w:firstLine="426"/>
              <w:jc w:val="left"/>
              <w:rPr>
                <w:rFonts w:cs="Arial"/>
                <w:b/>
                <w:bCs/>
              </w:rPr>
            </w:pPr>
          </w:p>
        </w:tc>
        <w:tc>
          <w:tcPr>
            <w:tcW w:w="5953" w:type="dxa"/>
            <w:tcBorders>
              <w:top w:val="single" w:sz="8" w:space="0" w:color="4F81BD"/>
              <w:bottom w:val="single" w:sz="8" w:space="0" w:color="4F81BD"/>
              <w:right w:val="single" w:sz="8" w:space="0" w:color="4F81BD"/>
            </w:tcBorders>
            <w:shd w:val="clear" w:color="auto" w:fill="auto"/>
          </w:tcPr>
          <w:p w14:paraId="4ABE244E" w14:textId="77777777" w:rsidR="00D44415" w:rsidRPr="00F553B7" w:rsidRDefault="00D44415" w:rsidP="004125B6">
            <w:pPr>
              <w:ind w:right="-188"/>
              <w:jc w:val="left"/>
              <w:rPr>
                <w:rFonts w:cs="Arial"/>
                <w:szCs w:val="20"/>
              </w:rPr>
            </w:pPr>
          </w:p>
        </w:tc>
      </w:tr>
      <w:tr w:rsidR="00D44415" w:rsidRPr="00F553B7" w14:paraId="5B60497A" w14:textId="77777777" w:rsidTr="004125B6">
        <w:tc>
          <w:tcPr>
            <w:tcW w:w="3369" w:type="dxa"/>
            <w:tcBorders>
              <w:bottom w:val="single" w:sz="8" w:space="0" w:color="4F81BD"/>
            </w:tcBorders>
            <w:shd w:val="clear" w:color="auto" w:fill="D9D9D9"/>
          </w:tcPr>
          <w:p w14:paraId="01892AD8" w14:textId="77777777" w:rsidR="00D44415" w:rsidRPr="00F553B7" w:rsidRDefault="00D44415" w:rsidP="004125B6">
            <w:pPr>
              <w:ind w:right="-188"/>
              <w:jc w:val="left"/>
              <w:rPr>
                <w:rFonts w:cs="Arial"/>
                <w:b/>
                <w:bCs/>
                <w:szCs w:val="20"/>
              </w:rPr>
            </w:pPr>
            <w:r w:rsidRPr="00F553B7">
              <w:rPr>
                <w:rFonts w:cs="Arial"/>
                <w:b/>
                <w:bCs/>
              </w:rPr>
              <w:t xml:space="preserve">Reconciliation means </w:t>
            </w:r>
          </w:p>
        </w:tc>
        <w:tc>
          <w:tcPr>
            <w:tcW w:w="5953" w:type="dxa"/>
            <w:tcBorders>
              <w:bottom w:val="single" w:sz="8" w:space="0" w:color="4F81BD"/>
            </w:tcBorders>
            <w:shd w:val="clear" w:color="auto" w:fill="auto"/>
          </w:tcPr>
          <w:p w14:paraId="063D5EE3" w14:textId="77777777" w:rsidR="00D44415" w:rsidRPr="00F553B7" w:rsidRDefault="00D44415" w:rsidP="004125B6">
            <w:pPr>
              <w:ind w:right="-188"/>
              <w:jc w:val="left"/>
              <w:rPr>
                <w:rFonts w:cs="Arial"/>
              </w:rPr>
            </w:pPr>
            <w:r w:rsidRPr="00F553B7">
              <w:rPr>
                <w:rFonts w:cs="Arial"/>
                <w:szCs w:val="20"/>
              </w:rPr>
              <w:t xml:space="preserve">U2A: </w:t>
            </w:r>
            <w:r w:rsidRPr="00F553B7">
              <w:rPr>
                <w:rFonts w:cs="Arial"/>
                <w:szCs w:val="20"/>
              </w:rPr>
              <w:br/>
              <w:t xml:space="preserve">Users can go to </w:t>
            </w:r>
            <w:r>
              <w:rPr>
                <w:rFonts w:cs="Arial"/>
                <w:szCs w:val="20"/>
              </w:rPr>
              <w:t>COMMON</w:t>
            </w:r>
            <w:r w:rsidRPr="00F553B7">
              <w:rPr>
                <w:rFonts w:cs="Arial"/>
                <w:szCs w:val="20"/>
              </w:rPr>
              <w:t xml:space="preserve">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Standing/Predefined Liquidity Transfer Order </w:t>
            </w:r>
            <w:r w:rsidRPr="00F553B7">
              <w:rPr>
                <w:rFonts w:cs="Arial"/>
                <w:szCs w:val="20"/>
              </w:rPr>
              <w:sym w:font="Wingdings" w:char="F0E0"/>
            </w:r>
            <w:r w:rsidRPr="00F553B7">
              <w:rPr>
                <w:rFonts w:cs="Arial"/>
                <w:szCs w:val="20"/>
              </w:rPr>
              <w:t xml:space="preserve"> Search </w:t>
            </w:r>
            <w:r w:rsidRPr="00F553B7">
              <w:rPr>
                <w:rFonts w:cs="Arial"/>
              </w:rPr>
              <w:t>and enter any known search criteria to view the list of standing liquidity transfer orders.</w:t>
            </w:r>
          </w:p>
          <w:p w14:paraId="7B6DE9B4" w14:textId="77777777" w:rsidR="00D44415" w:rsidRPr="00F553B7" w:rsidRDefault="00D44415" w:rsidP="004125B6">
            <w:pPr>
              <w:ind w:right="-188"/>
              <w:jc w:val="left"/>
              <w:rPr>
                <w:rFonts w:cs="Arial"/>
              </w:rPr>
            </w:pPr>
            <w:r w:rsidRPr="00F553B7">
              <w:rPr>
                <w:rFonts w:cs="Arial"/>
                <w:szCs w:val="20"/>
              </w:rPr>
              <w:t xml:space="preserve">User can go to </w:t>
            </w:r>
            <w:r>
              <w:rPr>
                <w:rFonts w:cs="Arial"/>
                <w:szCs w:val="20"/>
              </w:rPr>
              <w:t>COMMON</w:t>
            </w:r>
            <w:r w:rsidRPr="00F553B7">
              <w:rPr>
                <w:rFonts w:cs="Arial"/>
                <w:szCs w:val="20"/>
              </w:rPr>
              <w:t xml:space="preserve">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Limits </w:t>
            </w:r>
            <w:r w:rsidRPr="00F553B7">
              <w:rPr>
                <w:rFonts w:cs="Arial"/>
                <w:szCs w:val="20"/>
              </w:rPr>
              <w:sym w:font="Wingdings" w:char="F0E0"/>
            </w:r>
            <w:r w:rsidRPr="00F553B7">
              <w:rPr>
                <w:rFonts w:cs="Arial"/>
                <w:szCs w:val="20"/>
              </w:rPr>
              <w:t xml:space="preserve"> Search </w:t>
            </w:r>
            <w:r w:rsidRPr="00F553B7">
              <w:rPr>
                <w:rFonts w:cs="Arial"/>
              </w:rPr>
              <w:t>and enter any known search criteria to view the list of configured limits related to the cash accounts.</w:t>
            </w:r>
          </w:p>
          <w:p w14:paraId="42AB8F6A" w14:textId="77777777" w:rsidR="00D44415" w:rsidRPr="00F553B7" w:rsidRDefault="00D44415" w:rsidP="004125B6">
            <w:pPr>
              <w:ind w:right="-188"/>
              <w:jc w:val="left"/>
              <w:rPr>
                <w:rFonts w:cs="Arial"/>
                <w:szCs w:val="20"/>
              </w:rPr>
            </w:pPr>
            <w:r w:rsidRPr="00F553B7">
              <w:rPr>
                <w:rFonts w:cs="Arial"/>
                <w:szCs w:val="20"/>
              </w:rPr>
              <w:t xml:space="preserve">A2A: </w:t>
            </w:r>
          </w:p>
          <w:p w14:paraId="4AA9BB2F" w14:textId="77777777" w:rsidR="00D44415" w:rsidRPr="00F553B7" w:rsidRDefault="00D44415" w:rsidP="004125B6">
            <w:pPr>
              <w:ind w:right="-188"/>
              <w:jc w:val="left"/>
              <w:rPr>
                <w:rFonts w:cs="Arial"/>
                <w:szCs w:val="20"/>
              </w:rPr>
            </w:pPr>
            <w:r w:rsidRPr="00F553B7">
              <w:rPr>
                <w:rFonts w:cs="Arial"/>
                <w:szCs w:val="20"/>
              </w:rPr>
              <w:t>Users will receive a Receipt(camt.025) in return from the camt.024 message.</w:t>
            </w:r>
          </w:p>
          <w:p w14:paraId="6C7EE691" w14:textId="77777777" w:rsidR="00D44415" w:rsidRPr="00F553B7" w:rsidRDefault="00D44415" w:rsidP="004125B6">
            <w:pPr>
              <w:ind w:right="-188"/>
              <w:jc w:val="left"/>
              <w:rPr>
                <w:rFonts w:cs="Arial"/>
                <w:szCs w:val="20"/>
              </w:rPr>
            </w:pPr>
            <w:r w:rsidRPr="00F553B7">
              <w:rPr>
                <w:rFonts w:cs="Arial"/>
                <w:szCs w:val="20"/>
              </w:rPr>
              <w:t>Users will receive a Receipt(camt.025) in return from the camt.011 message.</w:t>
            </w:r>
          </w:p>
        </w:tc>
      </w:tr>
      <w:tr w:rsidR="00D44415" w:rsidRPr="00F553B7" w14:paraId="120DCC25" w14:textId="77777777" w:rsidTr="004125B6">
        <w:trPr>
          <w:trHeight w:val="187"/>
        </w:trPr>
        <w:tc>
          <w:tcPr>
            <w:tcW w:w="3369" w:type="dxa"/>
            <w:tcBorders>
              <w:top w:val="single" w:sz="8" w:space="0" w:color="4F81BD"/>
              <w:bottom w:val="single" w:sz="8" w:space="0" w:color="4F81BD"/>
            </w:tcBorders>
            <w:shd w:val="clear" w:color="auto" w:fill="D9D9D9"/>
          </w:tcPr>
          <w:p w14:paraId="17EFB074" w14:textId="77777777" w:rsidR="00D44415" w:rsidRPr="00F553B7" w:rsidRDefault="00D44415" w:rsidP="004125B6">
            <w:pPr>
              <w:ind w:right="-188"/>
              <w:jc w:val="left"/>
              <w:rPr>
                <w:rFonts w:cs="Arial"/>
                <w:b/>
                <w:bCs/>
                <w:szCs w:val="20"/>
              </w:rPr>
            </w:pPr>
            <w:r w:rsidRPr="00F553B7">
              <w:rPr>
                <w:rFonts w:cs="Arial"/>
                <w:b/>
                <w:bCs/>
              </w:rPr>
              <w:t>Related privileges</w:t>
            </w:r>
          </w:p>
        </w:tc>
        <w:tc>
          <w:tcPr>
            <w:tcW w:w="5953" w:type="dxa"/>
            <w:tcBorders>
              <w:top w:val="single" w:sz="8" w:space="0" w:color="4F81BD"/>
              <w:bottom w:val="single" w:sz="8" w:space="0" w:color="4F81BD"/>
            </w:tcBorders>
            <w:shd w:val="clear" w:color="auto" w:fill="auto"/>
          </w:tcPr>
          <w:p w14:paraId="61511187" w14:textId="77777777" w:rsidR="00D44415" w:rsidRPr="00F553B7" w:rsidRDefault="00D44415" w:rsidP="004125B6">
            <w:pPr>
              <w:ind w:right="-188"/>
              <w:jc w:val="left"/>
              <w:rPr>
                <w:rFonts w:cs="Arial"/>
                <w:szCs w:val="20"/>
              </w:rPr>
            </w:pPr>
            <w:r w:rsidRPr="00F553B7">
              <w:rPr>
                <w:rFonts w:cs="Arial"/>
                <w:szCs w:val="20"/>
              </w:rPr>
              <w:t>Create Liquidity Transfer Order</w:t>
            </w:r>
          </w:p>
          <w:p w14:paraId="7E1A5B81" w14:textId="77777777" w:rsidR="00D44415" w:rsidRPr="00F553B7" w:rsidRDefault="00D44415" w:rsidP="004125B6">
            <w:pPr>
              <w:ind w:right="-188"/>
              <w:jc w:val="left"/>
              <w:rPr>
                <w:szCs w:val="20"/>
              </w:rPr>
            </w:pPr>
            <w:r w:rsidRPr="00F553B7">
              <w:rPr>
                <w:rFonts w:cs="Arial"/>
                <w:szCs w:val="20"/>
              </w:rPr>
              <w:t>Update Liquidity Transfer Order</w:t>
            </w:r>
          </w:p>
          <w:p w14:paraId="5435608B" w14:textId="77777777" w:rsidR="00D44415" w:rsidRPr="00F553B7" w:rsidRDefault="00D44415" w:rsidP="004125B6">
            <w:pPr>
              <w:ind w:right="-188"/>
              <w:jc w:val="left"/>
              <w:rPr>
                <w:szCs w:val="20"/>
              </w:rPr>
            </w:pPr>
            <w:r w:rsidRPr="00F553B7">
              <w:rPr>
                <w:rFonts w:cs="Arial"/>
                <w:szCs w:val="20"/>
              </w:rPr>
              <w:t>Create Limit</w:t>
            </w:r>
          </w:p>
          <w:p w14:paraId="1EC597EE" w14:textId="77777777" w:rsidR="00D44415" w:rsidRPr="00F553B7" w:rsidRDefault="00D44415" w:rsidP="004125B6">
            <w:pPr>
              <w:ind w:right="-188"/>
              <w:jc w:val="left"/>
              <w:rPr>
                <w:rFonts w:cs="Arial"/>
                <w:szCs w:val="20"/>
              </w:rPr>
            </w:pPr>
            <w:r w:rsidRPr="00F553B7">
              <w:rPr>
                <w:rFonts w:cs="Arial"/>
                <w:szCs w:val="20"/>
              </w:rPr>
              <w:t>Update Limit</w:t>
            </w:r>
          </w:p>
          <w:p w14:paraId="1D623A5D" w14:textId="77777777" w:rsidR="00D44415" w:rsidRPr="00F553B7" w:rsidRDefault="00D44415" w:rsidP="004125B6">
            <w:pPr>
              <w:ind w:right="-188"/>
              <w:jc w:val="left"/>
            </w:pPr>
            <w:r w:rsidRPr="00F553B7">
              <w:t xml:space="preserve">Cash Account list query </w:t>
            </w:r>
          </w:p>
          <w:p w14:paraId="5C65BE67" w14:textId="77777777" w:rsidR="00D44415" w:rsidRPr="00F553B7" w:rsidRDefault="00D44415" w:rsidP="004125B6">
            <w:pPr>
              <w:ind w:right="-188"/>
              <w:jc w:val="left"/>
            </w:pPr>
            <w:r w:rsidRPr="00F553B7">
              <w:t>Cash Account reference data query</w:t>
            </w:r>
          </w:p>
          <w:p w14:paraId="46464D3C" w14:textId="77777777" w:rsidR="00D44415" w:rsidRPr="00F553B7" w:rsidRDefault="00D44415" w:rsidP="004125B6">
            <w:pPr>
              <w:ind w:right="-188"/>
              <w:jc w:val="left"/>
              <w:rPr>
                <w:szCs w:val="20"/>
              </w:rPr>
            </w:pPr>
            <w:r w:rsidRPr="00F553B7">
              <w:rPr>
                <w:color w:val="000000"/>
              </w:rPr>
              <w:t>DCA_UpdateT2SDedicatedCashAccount </w:t>
            </w:r>
          </w:p>
        </w:tc>
      </w:tr>
      <w:tr w:rsidR="00D44415" w:rsidRPr="00F553B7" w14:paraId="73302185" w14:textId="77777777" w:rsidTr="004125B6">
        <w:trPr>
          <w:trHeight w:val="187"/>
        </w:trPr>
        <w:tc>
          <w:tcPr>
            <w:tcW w:w="3369" w:type="dxa"/>
            <w:tcBorders>
              <w:top w:val="single" w:sz="8" w:space="0" w:color="4F81BD"/>
              <w:bottom w:val="single" w:sz="8" w:space="0" w:color="4F81BD"/>
            </w:tcBorders>
            <w:shd w:val="clear" w:color="auto" w:fill="D9D9D9"/>
          </w:tcPr>
          <w:p w14:paraId="365D56A6" w14:textId="77777777" w:rsidR="00D44415" w:rsidRPr="00F553B7" w:rsidRDefault="00D44415" w:rsidP="004125B6">
            <w:pPr>
              <w:ind w:right="-188"/>
              <w:jc w:val="left"/>
              <w:rPr>
                <w:rFonts w:cs="Arial"/>
                <w:b/>
                <w:bCs/>
              </w:rPr>
            </w:pPr>
            <w:r w:rsidRPr="00F553B7">
              <w:rPr>
                <w:rFonts w:cs="Arial"/>
                <w:b/>
                <w:bCs/>
                <w:szCs w:val="20"/>
              </w:rPr>
              <w:lastRenderedPageBreak/>
              <w:t>Required role</w:t>
            </w:r>
          </w:p>
        </w:tc>
        <w:tc>
          <w:tcPr>
            <w:tcW w:w="5953" w:type="dxa"/>
            <w:tcBorders>
              <w:top w:val="single" w:sz="8" w:space="0" w:color="4F81BD"/>
              <w:bottom w:val="single" w:sz="8" w:space="0" w:color="4F81BD"/>
            </w:tcBorders>
            <w:shd w:val="clear" w:color="auto" w:fill="auto"/>
          </w:tcPr>
          <w:p w14:paraId="35D1E26A" w14:textId="77777777" w:rsidR="00D44415" w:rsidRPr="00F553B7" w:rsidRDefault="00D44415" w:rsidP="004125B6">
            <w:pPr>
              <w:rPr>
                <w:rFonts w:eastAsiaTheme="minorHAnsi"/>
                <w:szCs w:val="20"/>
              </w:rPr>
            </w:pPr>
            <w:r w:rsidRPr="00F553B7">
              <w:rPr>
                <w:rFonts w:cs="Arial"/>
                <w:szCs w:val="20"/>
              </w:rPr>
              <w:t>AH ESMIG Access</w:t>
            </w:r>
          </w:p>
          <w:p w14:paraId="4FE7DA9E" w14:textId="77777777" w:rsidR="00D44415" w:rsidRPr="00F553B7" w:rsidRDefault="00D44415" w:rsidP="004125B6">
            <w:pPr>
              <w:rPr>
                <w:rFonts w:eastAsiaTheme="minorHAnsi"/>
                <w:szCs w:val="20"/>
              </w:rPr>
            </w:pPr>
            <w:r w:rsidRPr="00F553B7">
              <w:rPr>
                <w:rFonts w:eastAsiaTheme="minorHAnsi"/>
                <w:szCs w:val="20"/>
              </w:rPr>
              <w:t>AH CRDM Liquidity Manager</w:t>
            </w:r>
          </w:p>
          <w:p w14:paraId="0CBABEA3" w14:textId="77777777" w:rsidR="00D44415" w:rsidRPr="00F553B7" w:rsidRDefault="00D44415" w:rsidP="004125B6">
            <w:pPr>
              <w:rPr>
                <w:rFonts w:eastAsiaTheme="minorHAnsi"/>
                <w:szCs w:val="20"/>
              </w:rPr>
            </w:pPr>
            <w:r w:rsidRPr="00F553B7">
              <w:rPr>
                <w:rFonts w:cs="Arial"/>
                <w:szCs w:val="20"/>
              </w:rPr>
              <w:t>AH CRDM Reader</w:t>
            </w:r>
          </w:p>
        </w:tc>
      </w:tr>
    </w:tbl>
    <w:p w14:paraId="1882CEE6" w14:textId="77777777" w:rsidR="00D44415" w:rsidRDefault="00D44415" w:rsidP="00D44415">
      <w:pPr>
        <w:jc w:val="left"/>
        <w:rPr>
          <w:rFonts w:cs="Arial"/>
        </w:rPr>
      </w:pPr>
    </w:p>
    <w:p w14:paraId="6D481077" w14:textId="77777777" w:rsidR="00D44415" w:rsidRDefault="00D44415" w:rsidP="00D44415">
      <w:pPr>
        <w:jc w:val="left"/>
        <w:rPr>
          <w:rFonts w:cs="Arial"/>
        </w:rPr>
      </w:pPr>
    </w:p>
    <w:p w14:paraId="00AC86F1" w14:textId="77777777" w:rsidR="00D44415" w:rsidRDefault="00D44415" w:rsidP="00D44415">
      <w:pPr>
        <w:jc w:val="left"/>
        <w:rPr>
          <w:rFonts w:cs="Arial"/>
        </w:rPr>
      </w:pPr>
    </w:p>
    <w:p w14:paraId="75C179A1" w14:textId="77777777" w:rsidR="00D44415" w:rsidRDefault="00D44415" w:rsidP="00D44415">
      <w:pPr>
        <w:jc w:val="left"/>
        <w:rPr>
          <w:rFonts w:cs="Arial"/>
        </w:rPr>
      </w:pPr>
    </w:p>
    <w:p w14:paraId="1A640A88" w14:textId="77777777" w:rsidR="00D44415" w:rsidRPr="00F553B7" w:rsidRDefault="00D44415" w:rsidP="00D44415">
      <w:pPr>
        <w:jc w:val="left"/>
        <w:rPr>
          <w:rFonts w:cs="Arial"/>
        </w:rPr>
      </w:pP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227"/>
        <w:gridCol w:w="6095"/>
      </w:tblGrid>
      <w:tr w:rsidR="00D44415" w:rsidRPr="00F553B7" w14:paraId="22E7F502" w14:textId="77777777" w:rsidTr="004125B6">
        <w:tc>
          <w:tcPr>
            <w:tcW w:w="3227" w:type="dxa"/>
            <w:tcBorders>
              <w:top w:val="single" w:sz="8" w:space="0" w:color="4F81BD"/>
              <w:left w:val="single" w:sz="8" w:space="0" w:color="4F81BD"/>
              <w:bottom w:val="single" w:sz="8" w:space="0" w:color="4F81BD"/>
            </w:tcBorders>
            <w:shd w:val="clear" w:color="auto" w:fill="B4C6E7" w:themeFill="accent1" w:themeFillTint="66"/>
          </w:tcPr>
          <w:p w14:paraId="0AF4B7C9" w14:textId="77777777" w:rsidR="00D44415" w:rsidRPr="00F553B7" w:rsidRDefault="00D44415" w:rsidP="004125B6">
            <w:pPr>
              <w:spacing w:line="240" w:lineRule="auto"/>
              <w:ind w:right="-188"/>
              <w:jc w:val="left"/>
              <w:rPr>
                <w:rFonts w:cs="Arial"/>
                <w:b/>
                <w:bCs/>
                <w:szCs w:val="20"/>
              </w:rPr>
            </w:pPr>
            <w:r w:rsidRPr="00F553B7">
              <w:rPr>
                <w:rFonts w:cs="Arial"/>
                <w:b/>
                <w:bCs/>
                <w:szCs w:val="20"/>
              </w:rPr>
              <w:t>ID</w:t>
            </w:r>
          </w:p>
        </w:tc>
        <w:tc>
          <w:tcPr>
            <w:tcW w:w="6095" w:type="dxa"/>
            <w:tcBorders>
              <w:top w:val="single" w:sz="8" w:space="0" w:color="4F81BD"/>
              <w:bottom w:val="single" w:sz="8" w:space="0" w:color="4F81BD"/>
              <w:right w:val="single" w:sz="8" w:space="0" w:color="4F81BD"/>
            </w:tcBorders>
            <w:shd w:val="clear" w:color="auto" w:fill="B4C6E7" w:themeFill="accent1" w:themeFillTint="66"/>
          </w:tcPr>
          <w:p w14:paraId="693B4C38" w14:textId="77777777" w:rsidR="00D44415" w:rsidRPr="00F553B7" w:rsidRDefault="00D44415" w:rsidP="004125B6">
            <w:pPr>
              <w:spacing w:line="240" w:lineRule="auto"/>
              <w:ind w:right="-188"/>
              <w:jc w:val="left"/>
              <w:rPr>
                <w:rFonts w:cs="Arial"/>
                <w:b/>
                <w:bCs/>
                <w:szCs w:val="20"/>
              </w:rPr>
            </w:pPr>
            <w:r w:rsidRPr="00F553B7">
              <w:rPr>
                <w:rFonts w:cs="Arial"/>
                <w:b/>
                <w:bCs/>
                <w:szCs w:val="20"/>
              </w:rPr>
              <w:t>T2.PM.T2P.SOR</w:t>
            </w:r>
          </w:p>
        </w:tc>
      </w:tr>
      <w:tr w:rsidR="00D44415" w:rsidRPr="00F553B7" w14:paraId="4C9E5F1C" w14:textId="77777777" w:rsidTr="004125B6">
        <w:tc>
          <w:tcPr>
            <w:tcW w:w="3227" w:type="dxa"/>
            <w:tcBorders>
              <w:top w:val="single" w:sz="8" w:space="0" w:color="4F81BD"/>
              <w:bottom w:val="single" w:sz="8" w:space="0" w:color="4F81BD"/>
            </w:tcBorders>
            <w:shd w:val="clear" w:color="auto" w:fill="D9D9D9"/>
          </w:tcPr>
          <w:p w14:paraId="37AF2073"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6095" w:type="dxa"/>
            <w:tcBorders>
              <w:top w:val="single" w:sz="8" w:space="0" w:color="4F81BD"/>
              <w:bottom w:val="single" w:sz="8" w:space="0" w:color="4F81BD"/>
              <w:right w:val="single" w:sz="8" w:space="0" w:color="4F81BD"/>
            </w:tcBorders>
            <w:shd w:val="clear" w:color="auto" w:fill="auto"/>
          </w:tcPr>
          <w:p w14:paraId="547CA3A2" w14:textId="77777777" w:rsidR="00D44415" w:rsidRPr="00F553B7" w:rsidRDefault="00D44415" w:rsidP="004125B6">
            <w:pPr>
              <w:ind w:right="-188"/>
              <w:jc w:val="left"/>
              <w:rPr>
                <w:rFonts w:cs="Arial"/>
                <w:color w:val="000000"/>
                <w:szCs w:val="20"/>
              </w:rPr>
            </w:pPr>
            <w:r w:rsidRPr="00F553B7">
              <w:rPr>
                <w:rFonts w:cs="Arial"/>
                <w:szCs w:val="20"/>
              </w:rPr>
              <w:t>Standing Order (T2 participants CLM and RTGS accounts)</w:t>
            </w:r>
          </w:p>
        </w:tc>
      </w:tr>
      <w:tr w:rsidR="00D44415" w:rsidRPr="00F553B7" w14:paraId="632D3E21" w14:textId="77777777" w:rsidTr="004125B6">
        <w:trPr>
          <w:trHeight w:val="710"/>
        </w:trPr>
        <w:tc>
          <w:tcPr>
            <w:tcW w:w="3227" w:type="dxa"/>
            <w:shd w:val="clear" w:color="auto" w:fill="D9D9D9"/>
          </w:tcPr>
          <w:p w14:paraId="72B3862B"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6095" w:type="dxa"/>
            <w:shd w:val="clear" w:color="auto" w:fill="auto"/>
          </w:tcPr>
          <w:p w14:paraId="6C2F0705" w14:textId="77777777" w:rsidR="00D44415" w:rsidRPr="00F553B7" w:rsidRDefault="00D44415" w:rsidP="004125B6">
            <w:pPr>
              <w:tabs>
                <w:tab w:val="left" w:pos="3728"/>
              </w:tabs>
              <w:ind w:right="-188"/>
              <w:jc w:val="left"/>
              <w:rPr>
                <w:rFonts w:cs="Arial"/>
                <w:szCs w:val="20"/>
              </w:rPr>
            </w:pPr>
            <w:r w:rsidRPr="00F553B7">
              <w:rPr>
                <w:rFonts w:cs="Arial"/>
                <w:szCs w:val="20"/>
              </w:rPr>
              <w:t xml:space="preserve">Party configuration </w:t>
            </w:r>
            <w:r w:rsidRPr="00F553B7">
              <w:rPr>
                <w:rFonts w:cs="Arial"/>
              </w:rPr>
              <w:t>(T2 participant)</w:t>
            </w:r>
          </w:p>
        </w:tc>
      </w:tr>
      <w:tr w:rsidR="00D44415" w:rsidRPr="00F553B7" w14:paraId="70CB21B6" w14:textId="77777777" w:rsidTr="004125B6">
        <w:tc>
          <w:tcPr>
            <w:tcW w:w="3227" w:type="dxa"/>
            <w:tcBorders>
              <w:top w:val="single" w:sz="8" w:space="0" w:color="4F81BD"/>
              <w:bottom w:val="single" w:sz="8" w:space="0" w:color="4F81BD"/>
            </w:tcBorders>
            <w:shd w:val="clear" w:color="auto" w:fill="D9D9D9"/>
          </w:tcPr>
          <w:p w14:paraId="59B566CE" w14:textId="77777777" w:rsidR="00D44415" w:rsidRPr="00F553B7" w:rsidRDefault="00D44415" w:rsidP="004125B6">
            <w:pPr>
              <w:ind w:right="-188"/>
              <w:jc w:val="left"/>
              <w:rPr>
                <w:rFonts w:cs="Arial"/>
                <w:b/>
                <w:bCs/>
                <w:szCs w:val="20"/>
              </w:rPr>
            </w:pPr>
            <w:r w:rsidRPr="00F553B7">
              <w:rPr>
                <w:rFonts w:cs="Arial"/>
                <w:b/>
                <w:bCs/>
                <w:szCs w:val="20"/>
              </w:rPr>
              <w:t>Actor</w:t>
            </w:r>
          </w:p>
        </w:tc>
        <w:tc>
          <w:tcPr>
            <w:tcW w:w="6095" w:type="dxa"/>
            <w:tcBorders>
              <w:top w:val="single" w:sz="8" w:space="0" w:color="4F81BD"/>
              <w:bottom w:val="single" w:sz="8" w:space="0" w:color="4F81BD"/>
              <w:right w:val="single" w:sz="8" w:space="0" w:color="4F81BD"/>
            </w:tcBorders>
            <w:shd w:val="clear" w:color="auto" w:fill="auto"/>
          </w:tcPr>
          <w:p w14:paraId="1F35DF7B" w14:textId="77777777" w:rsidR="00D44415" w:rsidRPr="00F553B7" w:rsidRDefault="00D44415" w:rsidP="004125B6">
            <w:pPr>
              <w:ind w:right="-188"/>
              <w:jc w:val="left"/>
              <w:rPr>
                <w:rFonts w:cs="Arial"/>
                <w:szCs w:val="20"/>
              </w:rPr>
            </w:pPr>
            <w:r w:rsidRPr="00F553B7">
              <w:rPr>
                <w:rFonts w:cs="Arial"/>
                <w:szCs w:val="20"/>
              </w:rPr>
              <w:t>T2 participant user</w:t>
            </w:r>
          </w:p>
        </w:tc>
      </w:tr>
      <w:tr w:rsidR="00D44415" w:rsidRPr="00F553B7" w14:paraId="21357245" w14:textId="77777777" w:rsidTr="004125B6">
        <w:tc>
          <w:tcPr>
            <w:tcW w:w="3227" w:type="dxa"/>
            <w:shd w:val="clear" w:color="auto" w:fill="D9D9D9"/>
          </w:tcPr>
          <w:p w14:paraId="3BD92D84" w14:textId="77777777" w:rsidR="00D44415" w:rsidRPr="00F553B7" w:rsidRDefault="00D44415" w:rsidP="004125B6">
            <w:pPr>
              <w:ind w:right="-188"/>
              <w:jc w:val="left"/>
              <w:rPr>
                <w:rFonts w:cs="Arial"/>
                <w:b/>
                <w:bCs/>
                <w:szCs w:val="20"/>
              </w:rPr>
            </w:pPr>
            <w:r w:rsidRPr="00F553B7">
              <w:rPr>
                <w:rFonts w:cs="Arial"/>
                <w:b/>
                <w:bCs/>
                <w:szCs w:val="20"/>
              </w:rPr>
              <w:t xml:space="preserve">Data configuration </w:t>
            </w:r>
            <w:r w:rsidRPr="00F553B7">
              <w:rPr>
                <w:rFonts w:cs="Arial"/>
                <w:b/>
                <w:bCs/>
                <w:szCs w:val="20"/>
                <w:lang w:eastAsia="en-US"/>
              </w:rPr>
              <w:t>(A2A, U2A)</w:t>
            </w:r>
          </w:p>
        </w:tc>
        <w:tc>
          <w:tcPr>
            <w:tcW w:w="6095" w:type="dxa"/>
            <w:shd w:val="clear" w:color="auto" w:fill="auto"/>
          </w:tcPr>
          <w:p w14:paraId="15B3F819" w14:textId="77777777" w:rsidR="00D44415" w:rsidRPr="00F553B7" w:rsidRDefault="00D44415" w:rsidP="004125B6">
            <w:pPr>
              <w:ind w:right="-188"/>
              <w:jc w:val="left"/>
              <w:rPr>
                <w:rFonts w:cs="Arial"/>
                <w:szCs w:val="20"/>
              </w:rPr>
            </w:pPr>
            <w:r w:rsidRPr="00F553B7">
              <w:rPr>
                <w:rFonts w:cs="Arial"/>
                <w:szCs w:val="20"/>
              </w:rPr>
              <w:t xml:space="preserve">U2A: </w:t>
            </w:r>
            <w:r>
              <w:rPr>
                <w:rFonts w:cs="Arial"/>
                <w:szCs w:val="20"/>
              </w:rPr>
              <w:t>COMMON</w:t>
            </w:r>
            <w:r w:rsidRPr="00F553B7">
              <w:rPr>
                <w:rFonts w:cs="Arial"/>
                <w:szCs w:val="20"/>
              </w:rPr>
              <w:t xml:space="preserve">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Standing Order for Reservation</w:t>
            </w:r>
            <w:r w:rsidRPr="00F553B7">
              <w:rPr>
                <w:rFonts w:eastAsiaTheme="minorHAnsi"/>
                <w:i/>
                <w:iCs/>
                <w:sz w:val="22"/>
                <w:szCs w:val="22"/>
              </w:rPr>
              <w:t xml:space="preserve"> </w:t>
            </w:r>
            <w:r w:rsidRPr="00F553B7">
              <w:rPr>
                <w:rFonts w:cs="Arial"/>
                <w:szCs w:val="20"/>
              </w:rPr>
              <w:sym w:font="Wingdings" w:char="F0E0"/>
            </w:r>
            <w:r w:rsidRPr="00F553B7">
              <w:rPr>
                <w:rFonts w:cs="Arial"/>
                <w:szCs w:val="20"/>
              </w:rPr>
              <w:t xml:space="preserve"> New </w:t>
            </w:r>
          </w:p>
          <w:p w14:paraId="34419413" w14:textId="77777777" w:rsidR="00D44415" w:rsidRPr="00F553B7" w:rsidRDefault="00D44415" w:rsidP="004125B6">
            <w:pPr>
              <w:ind w:right="-188"/>
              <w:jc w:val="left"/>
              <w:rPr>
                <w:rFonts w:cs="Arial"/>
                <w:szCs w:val="20"/>
              </w:rPr>
            </w:pPr>
            <w:r w:rsidRPr="00F553B7">
              <w:rPr>
                <w:rFonts w:cs="Arial"/>
                <w:szCs w:val="20"/>
              </w:rPr>
              <w:t xml:space="preserve">U2A: </w:t>
            </w:r>
            <w:r>
              <w:rPr>
                <w:rFonts w:cs="Arial"/>
                <w:szCs w:val="20"/>
              </w:rPr>
              <w:t>COMMON</w:t>
            </w:r>
            <w:r w:rsidRPr="00F553B7">
              <w:rPr>
                <w:rFonts w:cs="Arial"/>
                <w:szCs w:val="20"/>
              </w:rPr>
              <w:t xml:space="preserve">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Standing/Predefined Liquidity Transfer Order </w:t>
            </w:r>
            <w:r w:rsidRPr="00F553B7">
              <w:rPr>
                <w:rFonts w:cs="Arial"/>
                <w:szCs w:val="20"/>
              </w:rPr>
              <w:sym w:font="Wingdings" w:char="F0E0"/>
            </w:r>
            <w:r w:rsidRPr="00F553B7">
              <w:rPr>
                <w:rFonts w:cs="Arial"/>
                <w:szCs w:val="20"/>
              </w:rPr>
              <w:t xml:space="preserve"> New</w:t>
            </w:r>
          </w:p>
          <w:p w14:paraId="52DA7132" w14:textId="77777777" w:rsidR="00D44415" w:rsidRPr="00F553B7" w:rsidRDefault="00D44415" w:rsidP="004125B6">
            <w:pPr>
              <w:ind w:right="-188"/>
              <w:jc w:val="left"/>
              <w:rPr>
                <w:rFonts w:cs="Arial"/>
                <w:szCs w:val="20"/>
              </w:rPr>
            </w:pPr>
            <w:r w:rsidRPr="00F553B7">
              <w:rPr>
                <w:rFonts w:cs="Arial"/>
                <w:szCs w:val="20"/>
              </w:rPr>
              <w:t>A2A: ModifyStandingOrder (camt.024)</w:t>
            </w:r>
          </w:p>
        </w:tc>
      </w:tr>
      <w:tr w:rsidR="00D44415" w:rsidRPr="00F553B7" w14:paraId="58DA131E" w14:textId="77777777" w:rsidTr="004125B6">
        <w:tc>
          <w:tcPr>
            <w:tcW w:w="3227" w:type="dxa"/>
            <w:tcBorders>
              <w:top w:val="single" w:sz="8" w:space="0" w:color="4F81BD"/>
              <w:bottom w:val="single" w:sz="8" w:space="0" w:color="4F81BD"/>
            </w:tcBorders>
            <w:shd w:val="clear" w:color="auto" w:fill="D9D9D9"/>
          </w:tcPr>
          <w:p w14:paraId="1A6D7226" w14:textId="77777777" w:rsidR="00D44415" w:rsidRPr="00F553B7" w:rsidRDefault="00D44415" w:rsidP="004125B6">
            <w:pPr>
              <w:ind w:right="-188"/>
              <w:jc w:val="left"/>
              <w:rPr>
                <w:rFonts w:cs="Arial"/>
                <w:b/>
                <w:bCs/>
                <w:szCs w:val="20"/>
              </w:rPr>
            </w:pPr>
            <w:r w:rsidRPr="00F553B7">
              <w:rPr>
                <w:rFonts w:cs="Arial"/>
                <w:b/>
                <w:bCs/>
                <w:szCs w:val="20"/>
              </w:rPr>
              <w:t>Description</w:t>
            </w:r>
          </w:p>
          <w:p w14:paraId="73C0CE4E" w14:textId="77777777" w:rsidR="00D44415" w:rsidRPr="00F553B7" w:rsidRDefault="00D44415" w:rsidP="004125B6">
            <w:pPr>
              <w:ind w:right="-188"/>
              <w:jc w:val="left"/>
              <w:rPr>
                <w:rFonts w:cs="Arial"/>
                <w:b/>
                <w:bCs/>
                <w:szCs w:val="20"/>
              </w:rPr>
            </w:pPr>
          </w:p>
          <w:p w14:paraId="46B77082" w14:textId="77777777" w:rsidR="00D44415" w:rsidRPr="00F553B7" w:rsidRDefault="00D44415" w:rsidP="004125B6">
            <w:pPr>
              <w:ind w:right="-188"/>
              <w:jc w:val="left"/>
              <w:rPr>
                <w:rFonts w:cs="Arial"/>
                <w:b/>
                <w:bCs/>
                <w:szCs w:val="20"/>
              </w:rPr>
            </w:pPr>
          </w:p>
        </w:tc>
        <w:tc>
          <w:tcPr>
            <w:tcW w:w="6095" w:type="dxa"/>
            <w:tcBorders>
              <w:top w:val="single" w:sz="8" w:space="0" w:color="4F81BD"/>
              <w:bottom w:val="single" w:sz="8" w:space="0" w:color="4F81BD"/>
              <w:right w:val="single" w:sz="8" w:space="0" w:color="4F81BD"/>
            </w:tcBorders>
            <w:shd w:val="clear" w:color="auto" w:fill="auto"/>
          </w:tcPr>
          <w:p w14:paraId="066413E8" w14:textId="77777777" w:rsidR="00D44415" w:rsidRPr="00F553B7" w:rsidRDefault="00D44415" w:rsidP="004125B6">
            <w:pPr>
              <w:tabs>
                <w:tab w:val="left" w:pos="2086"/>
              </w:tabs>
              <w:ind w:right="-188"/>
              <w:jc w:val="left"/>
              <w:rPr>
                <w:rFonts w:cs="Arial"/>
                <w:szCs w:val="20"/>
              </w:rPr>
            </w:pPr>
            <w:r w:rsidRPr="00F553B7">
              <w:rPr>
                <w:rFonts w:cs="Arial"/>
                <w:szCs w:val="20"/>
              </w:rPr>
              <w:t>Creation of a new Standing Order for a T2 participants CLM and RTGS accounts, specifying the priority, amount, cash account number, and Valid To and From.</w:t>
            </w:r>
          </w:p>
          <w:p w14:paraId="485C553E" w14:textId="77777777" w:rsidR="00D44415" w:rsidRPr="00F553B7" w:rsidRDefault="00D44415" w:rsidP="004125B6">
            <w:pPr>
              <w:tabs>
                <w:tab w:val="left" w:pos="2086"/>
              </w:tabs>
              <w:ind w:right="-188"/>
              <w:jc w:val="left"/>
              <w:rPr>
                <w:rFonts w:cs="Arial"/>
                <w:szCs w:val="20"/>
              </w:rPr>
            </w:pPr>
            <w:r w:rsidRPr="00F553B7">
              <w:rPr>
                <w:rFonts w:cs="Arial"/>
                <w:szCs w:val="20"/>
              </w:rPr>
              <w:t>User can create standing orders with the following type:</w:t>
            </w:r>
          </w:p>
          <w:p w14:paraId="193EFA93"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Predefined</w:t>
            </w:r>
          </w:p>
          <w:p w14:paraId="201FA515"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Standing</w:t>
            </w:r>
          </w:p>
          <w:p w14:paraId="790CDBA2"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Rule-based floor</w:t>
            </w:r>
          </w:p>
          <w:p w14:paraId="7D52E137" w14:textId="77777777" w:rsidR="00D44415" w:rsidRPr="00CE333A" w:rsidRDefault="00D44415" w:rsidP="004125B6">
            <w:pPr>
              <w:pStyle w:val="ListParagraph"/>
              <w:numPr>
                <w:ilvl w:val="0"/>
                <w:numId w:val="4"/>
              </w:numPr>
              <w:tabs>
                <w:tab w:val="left" w:pos="2086"/>
              </w:tabs>
              <w:ind w:right="-188"/>
              <w:jc w:val="left"/>
              <w:rPr>
                <w:rFonts w:cs="Arial"/>
                <w:szCs w:val="20"/>
              </w:rPr>
            </w:pPr>
            <w:r w:rsidRPr="00F553B7">
              <w:rPr>
                <w:rFonts w:cs="Arial"/>
                <w:szCs w:val="20"/>
              </w:rPr>
              <w:t>Rule-based ceiling</w:t>
            </w:r>
          </w:p>
          <w:p w14:paraId="6F96F57C" w14:textId="77777777" w:rsidR="00D44415" w:rsidRDefault="00D44415" w:rsidP="004125B6">
            <w:pPr>
              <w:tabs>
                <w:tab w:val="left" w:pos="2086"/>
              </w:tabs>
              <w:ind w:right="-188"/>
              <w:jc w:val="left"/>
              <w:rPr>
                <w:rFonts w:cs="Arial"/>
                <w:szCs w:val="20"/>
              </w:rPr>
            </w:pPr>
            <w:r w:rsidRPr="00662B7A">
              <w:rPr>
                <w:rFonts w:cs="Arial"/>
                <w:szCs w:val="20"/>
              </w:rPr>
              <w:t xml:space="preserve">Note: </w:t>
            </w:r>
          </w:p>
          <w:p w14:paraId="0D5495A7" w14:textId="77777777" w:rsidR="00D44415" w:rsidRDefault="00D44415" w:rsidP="004125B6">
            <w:pPr>
              <w:tabs>
                <w:tab w:val="left" w:pos="2086"/>
              </w:tabs>
              <w:ind w:right="-188"/>
              <w:jc w:val="left"/>
              <w:rPr>
                <w:rFonts w:cs="Arial"/>
                <w:szCs w:val="20"/>
              </w:rPr>
            </w:pPr>
            <w:r w:rsidRPr="00662B7A">
              <w:rPr>
                <w:rFonts w:cs="Arial"/>
                <w:szCs w:val="20"/>
              </w:rPr>
              <w:t xml:space="preserve">T2Ps must close their current T2S Standing Orders to TARGET2 </w:t>
            </w:r>
            <w:r w:rsidRPr="00CE333A">
              <w:rPr>
                <w:rFonts w:cs="Arial"/>
                <w:szCs w:val="20"/>
              </w:rPr>
              <w:t xml:space="preserve">as of business day </w:t>
            </w:r>
            <w:r>
              <w:rPr>
                <w:rFonts w:cs="Arial"/>
                <w:szCs w:val="20"/>
              </w:rPr>
              <w:t>20/03</w:t>
            </w:r>
            <w:r w:rsidRPr="00CE333A">
              <w:rPr>
                <w:rFonts w:cs="Arial"/>
                <w:szCs w:val="20"/>
              </w:rPr>
              <w:t>.</w:t>
            </w:r>
            <w:r>
              <w:rPr>
                <w:rFonts w:cs="Arial"/>
                <w:szCs w:val="20"/>
              </w:rPr>
              <w:t xml:space="preserve"> </w:t>
            </w:r>
          </w:p>
          <w:p w14:paraId="00FDE809" w14:textId="77777777" w:rsidR="00D44415" w:rsidRDefault="00D44415" w:rsidP="004125B6">
            <w:pPr>
              <w:tabs>
                <w:tab w:val="left" w:pos="2086"/>
              </w:tabs>
              <w:ind w:right="-188"/>
              <w:jc w:val="left"/>
            </w:pPr>
            <w:r>
              <w:rPr>
                <w:rFonts w:cs="Arial"/>
                <w:szCs w:val="20"/>
              </w:rPr>
              <w:t xml:space="preserve">After the migration to T2, T2Ps who wish to have the liquidity sent back to its MCA should set up new </w:t>
            </w:r>
            <w:r>
              <w:t>standing orders in CRDM as the automatic cash sweep will cease to exist. This is however optional as the balance can remain on a T2S DCA overnight. It will still be calculated in the automatic marginal lending and considered for the minimum reserve. A Liquidity Transfer to Overnight Deposit is only possible from the MCA.</w:t>
            </w:r>
          </w:p>
          <w:p w14:paraId="27BB55DF" w14:textId="77777777" w:rsidR="00D44415" w:rsidRPr="00CE333A" w:rsidRDefault="00D44415" w:rsidP="004125B6">
            <w:pPr>
              <w:tabs>
                <w:tab w:val="left" w:pos="2086"/>
              </w:tabs>
              <w:ind w:right="-188"/>
              <w:jc w:val="left"/>
              <w:rPr>
                <w:rFonts w:cs="Arial"/>
                <w:szCs w:val="20"/>
              </w:rPr>
            </w:pPr>
            <w:r>
              <w:t>The creation of standing orders should be completed by 31 of January as part of the Pre-Migration activities, however, these can be modified during the Pre-Migration Day period up until 10 March.</w:t>
            </w:r>
          </w:p>
        </w:tc>
      </w:tr>
      <w:tr w:rsidR="00D44415" w:rsidRPr="00F553B7" w14:paraId="51610472" w14:textId="77777777" w:rsidTr="004125B6">
        <w:tc>
          <w:tcPr>
            <w:tcW w:w="3227" w:type="dxa"/>
            <w:tcBorders>
              <w:top w:val="single" w:sz="8" w:space="0" w:color="4F81BD"/>
              <w:bottom w:val="single" w:sz="8" w:space="0" w:color="4F81BD"/>
            </w:tcBorders>
            <w:shd w:val="clear" w:color="auto" w:fill="D9D9D9"/>
          </w:tcPr>
          <w:p w14:paraId="411C59B3" w14:textId="77777777" w:rsidR="00D44415" w:rsidRPr="00F553B7" w:rsidRDefault="00D44415" w:rsidP="004125B6">
            <w:pPr>
              <w:ind w:right="-188"/>
              <w:jc w:val="left"/>
              <w:rPr>
                <w:rFonts w:cs="Arial"/>
                <w:b/>
                <w:bCs/>
                <w:szCs w:val="20"/>
              </w:rPr>
            </w:pPr>
            <w:r w:rsidRPr="00F553B7">
              <w:rPr>
                <w:rFonts w:cs="Arial"/>
                <w:b/>
                <w:bCs/>
                <w:szCs w:val="20"/>
              </w:rPr>
              <w:t>Prerequisites</w:t>
            </w:r>
          </w:p>
        </w:tc>
        <w:tc>
          <w:tcPr>
            <w:tcW w:w="6095" w:type="dxa"/>
            <w:tcBorders>
              <w:top w:val="single" w:sz="8" w:space="0" w:color="4F81BD"/>
              <w:bottom w:val="single" w:sz="8" w:space="0" w:color="4F81BD"/>
              <w:right w:val="single" w:sz="8" w:space="0" w:color="4F81BD"/>
            </w:tcBorders>
            <w:shd w:val="clear" w:color="auto" w:fill="auto"/>
          </w:tcPr>
          <w:p w14:paraId="77AA0A7B" w14:textId="77777777" w:rsidR="00D44415" w:rsidRPr="00F553B7" w:rsidRDefault="00D44415" w:rsidP="004125B6">
            <w:pPr>
              <w:ind w:right="-188"/>
              <w:jc w:val="left"/>
              <w:rPr>
                <w:rFonts w:cs="Arial"/>
                <w:szCs w:val="20"/>
              </w:rPr>
            </w:pPr>
            <w:r w:rsidRPr="00F553B7">
              <w:rPr>
                <w:rFonts w:cs="Arial"/>
                <w:szCs w:val="20"/>
              </w:rPr>
              <w:t>T2.PM.CB.PTY.DCA.AC</w:t>
            </w:r>
          </w:p>
        </w:tc>
      </w:tr>
      <w:tr w:rsidR="00D44415" w:rsidRPr="00F553B7" w14:paraId="2B3F160C" w14:textId="77777777" w:rsidTr="004125B6">
        <w:trPr>
          <w:trHeight w:val="1400"/>
        </w:trPr>
        <w:tc>
          <w:tcPr>
            <w:tcW w:w="3227" w:type="dxa"/>
            <w:tcBorders>
              <w:top w:val="single" w:sz="8" w:space="0" w:color="4F81BD"/>
              <w:bottom w:val="single" w:sz="4" w:space="0" w:color="auto"/>
            </w:tcBorders>
            <w:shd w:val="clear" w:color="auto" w:fill="D9D9D9"/>
          </w:tcPr>
          <w:p w14:paraId="11F47BAF" w14:textId="77777777" w:rsidR="00D44415" w:rsidRPr="00F553B7" w:rsidRDefault="00D44415" w:rsidP="004125B6">
            <w:pPr>
              <w:ind w:right="-188"/>
              <w:jc w:val="left"/>
              <w:rPr>
                <w:rFonts w:cs="Arial"/>
                <w:b/>
                <w:bCs/>
                <w:szCs w:val="20"/>
              </w:rPr>
            </w:pPr>
            <w:r w:rsidRPr="00F553B7">
              <w:rPr>
                <w:rFonts w:cs="Arial"/>
                <w:b/>
                <w:bCs/>
                <w:szCs w:val="20"/>
              </w:rPr>
              <w:lastRenderedPageBreak/>
              <w:t xml:space="preserve">Next activity </w:t>
            </w:r>
          </w:p>
          <w:p w14:paraId="6B399C1F"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6095" w:type="dxa"/>
            <w:tcBorders>
              <w:top w:val="single" w:sz="8" w:space="0" w:color="4F81BD"/>
              <w:bottom w:val="single" w:sz="4" w:space="0" w:color="auto"/>
            </w:tcBorders>
            <w:shd w:val="clear" w:color="auto" w:fill="auto"/>
          </w:tcPr>
          <w:p w14:paraId="1C275045" w14:textId="77777777" w:rsidR="00D44415" w:rsidRPr="00F553B7" w:rsidRDefault="00D44415" w:rsidP="004125B6">
            <w:pPr>
              <w:ind w:right="-188"/>
              <w:jc w:val="left"/>
              <w:rPr>
                <w:rFonts w:cs="Arial"/>
                <w:szCs w:val="20"/>
              </w:rPr>
            </w:pPr>
            <w:r w:rsidRPr="00F553B7">
              <w:rPr>
                <w:rFonts w:cs="Arial"/>
                <w:szCs w:val="20"/>
              </w:rPr>
              <w:t>T2.PM.T2P.AMGC</w:t>
            </w:r>
          </w:p>
        </w:tc>
      </w:tr>
      <w:tr w:rsidR="00D44415" w:rsidRPr="00F553B7" w14:paraId="19D38C27" w14:textId="77777777" w:rsidTr="004125B6">
        <w:tc>
          <w:tcPr>
            <w:tcW w:w="3227" w:type="dxa"/>
            <w:tcBorders>
              <w:top w:val="single" w:sz="4" w:space="0" w:color="auto"/>
            </w:tcBorders>
            <w:shd w:val="clear" w:color="auto" w:fill="D9D9D9"/>
          </w:tcPr>
          <w:p w14:paraId="2E3D9FEE"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6095" w:type="dxa"/>
            <w:tcBorders>
              <w:top w:val="single" w:sz="4" w:space="0" w:color="auto"/>
            </w:tcBorders>
            <w:shd w:val="clear" w:color="auto" w:fill="auto"/>
          </w:tcPr>
          <w:p w14:paraId="0D2D3193" w14:textId="77777777" w:rsidR="00D44415" w:rsidRPr="00F553B7" w:rsidRDefault="00D44415" w:rsidP="004125B6">
            <w:pPr>
              <w:ind w:right="-188"/>
              <w:jc w:val="left"/>
              <w:rPr>
                <w:rFonts w:cs="Arial"/>
                <w:szCs w:val="20"/>
              </w:rPr>
            </w:pPr>
            <w:r w:rsidRPr="00F553B7">
              <w:rPr>
                <w:rFonts w:cs="Arial"/>
                <w:szCs w:val="20"/>
              </w:rPr>
              <w:t>Yes</w:t>
            </w:r>
          </w:p>
        </w:tc>
      </w:tr>
      <w:tr w:rsidR="00D44415" w:rsidRPr="00F553B7" w14:paraId="3770CCA3" w14:textId="77777777" w:rsidTr="004125B6">
        <w:tc>
          <w:tcPr>
            <w:tcW w:w="3227" w:type="dxa"/>
            <w:tcBorders>
              <w:top w:val="single" w:sz="8" w:space="0" w:color="4F81BD"/>
              <w:bottom w:val="single" w:sz="8" w:space="0" w:color="4F81BD"/>
            </w:tcBorders>
            <w:shd w:val="clear" w:color="auto" w:fill="D9D9D9"/>
          </w:tcPr>
          <w:p w14:paraId="63B46D09"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6095" w:type="dxa"/>
            <w:tcBorders>
              <w:top w:val="single" w:sz="8" w:space="0" w:color="4F81BD"/>
              <w:bottom w:val="single" w:sz="8" w:space="0" w:color="4F81BD"/>
              <w:right w:val="single" w:sz="8" w:space="0" w:color="4F81BD"/>
            </w:tcBorders>
            <w:shd w:val="clear" w:color="auto" w:fill="auto"/>
          </w:tcPr>
          <w:p w14:paraId="1BC7ED4E" w14:textId="77777777" w:rsidR="00D44415" w:rsidRPr="00F553B7" w:rsidRDefault="00D44415" w:rsidP="004125B6">
            <w:pPr>
              <w:ind w:right="-188"/>
              <w:jc w:val="left"/>
              <w:rPr>
                <w:rFonts w:cs="Arial"/>
                <w:szCs w:val="20"/>
              </w:rPr>
            </w:pPr>
            <w:r w:rsidRPr="00F553B7">
              <w:rPr>
                <w:rFonts w:cs="Arial"/>
                <w:szCs w:val="20"/>
              </w:rPr>
              <w:t>RTGS UDFS v2.2</w:t>
            </w:r>
          </w:p>
          <w:p w14:paraId="5FE7868D" w14:textId="77777777" w:rsidR="00D44415" w:rsidRPr="00F553B7" w:rsidRDefault="00D44415" w:rsidP="004125B6">
            <w:pPr>
              <w:ind w:right="-188"/>
              <w:jc w:val="left"/>
              <w:rPr>
                <w:rFonts w:cs="Arial"/>
                <w:szCs w:val="20"/>
              </w:rPr>
            </w:pPr>
            <w:r w:rsidRPr="00F553B7">
              <w:rPr>
                <w:rFonts w:cs="Arial"/>
                <w:szCs w:val="20"/>
              </w:rPr>
              <w:t>3.1 Parties and Accounts)</w:t>
            </w:r>
          </w:p>
          <w:p w14:paraId="5021B86C" w14:textId="77777777" w:rsidR="00D44415" w:rsidRPr="00F553B7" w:rsidRDefault="00D44415" w:rsidP="004125B6">
            <w:pPr>
              <w:ind w:right="-188"/>
              <w:jc w:val="left"/>
              <w:rPr>
                <w:rFonts w:cs="Arial"/>
                <w:szCs w:val="20"/>
              </w:rPr>
            </w:pPr>
            <w:r w:rsidRPr="00F553B7">
              <w:rPr>
                <w:rFonts w:cs="Arial"/>
                <w:szCs w:val="20"/>
              </w:rPr>
              <w:t>3.2 Accounts structure and functionalities</w:t>
            </w:r>
          </w:p>
          <w:p w14:paraId="38ACE1F9" w14:textId="77777777" w:rsidR="00D44415" w:rsidRPr="00F553B7" w:rsidRDefault="00D44415" w:rsidP="004125B6">
            <w:pPr>
              <w:ind w:right="-188"/>
              <w:jc w:val="left"/>
              <w:rPr>
                <w:rFonts w:cs="Arial"/>
                <w:szCs w:val="20"/>
              </w:rPr>
            </w:pPr>
            <w:r w:rsidRPr="00F553B7">
              <w:rPr>
                <w:rFonts w:cs="Arial"/>
                <w:szCs w:val="20"/>
              </w:rPr>
              <w:t>3.2.3 Functionalities</w:t>
            </w:r>
          </w:p>
          <w:p w14:paraId="5B65E605" w14:textId="77777777" w:rsidR="00D44415" w:rsidRPr="00F553B7" w:rsidRDefault="00D44415" w:rsidP="004125B6">
            <w:pPr>
              <w:ind w:right="-188"/>
              <w:jc w:val="left"/>
              <w:rPr>
                <w:rFonts w:cs="Arial"/>
                <w:szCs w:val="20"/>
              </w:rPr>
            </w:pPr>
            <w:r w:rsidRPr="00F553B7">
              <w:rPr>
                <w:rFonts w:cs="Arial"/>
                <w:szCs w:val="20"/>
              </w:rPr>
              <w:t>CRDM UDFS v2.2</w:t>
            </w:r>
          </w:p>
          <w:p w14:paraId="6F36427A" w14:textId="77777777" w:rsidR="00D44415" w:rsidRPr="00F553B7" w:rsidRDefault="00D44415" w:rsidP="004125B6">
            <w:pPr>
              <w:ind w:right="-188"/>
              <w:jc w:val="left"/>
              <w:rPr>
                <w:rFonts w:cs="Arial"/>
                <w:szCs w:val="20"/>
              </w:rPr>
            </w:pPr>
            <w:r w:rsidRPr="00F553B7">
              <w:rPr>
                <w:rFonts w:cs="Arial"/>
                <w:szCs w:val="20"/>
              </w:rPr>
              <w:t>1.3.3.3. Description of the entities/1.Cash Account</w:t>
            </w:r>
          </w:p>
          <w:p w14:paraId="0FA13B68" w14:textId="77777777" w:rsidR="00D44415" w:rsidRPr="00F553B7" w:rsidRDefault="00D44415" w:rsidP="004125B6">
            <w:pPr>
              <w:ind w:right="-188"/>
              <w:jc w:val="left"/>
              <w:rPr>
                <w:rFonts w:cs="Arial"/>
                <w:szCs w:val="20"/>
              </w:rPr>
            </w:pPr>
            <w:r w:rsidRPr="00F553B7">
              <w:rPr>
                <w:rFonts w:cs="Arial"/>
                <w:szCs w:val="20"/>
              </w:rPr>
              <w:t>3.1.1.1. ModifyStandingOrder (camt.024)</w:t>
            </w:r>
          </w:p>
        </w:tc>
      </w:tr>
      <w:tr w:rsidR="00D44415" w:rsidRPr="00F553B7" w14:paraId="29543B46" w14:textId="77777777" w:rsidTr="004125B6">
        <w:tc>
          <w:tcPr>
            <w:tcW w:w="3227" w:type="dxa"/>
            <w:shd w:val="clear" w:color="auto" w:fill="D9D9D9"/>
          </w:tcPr>
          <w:p w14:paraId="7D676A78"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6095" w:type="dxa"/>
            <w:shd w:val="clear" w:color="auto" w:fill="auto"/>
          </w:tcPr>
          <w:p w14:paraId="036C74F5" w14:textId="77777777" w:rsidR="00D44415" w:rsidRPr="00F553B7" w:rsidRDefault="00D44415" w:rsidP="004125B6">
            <w:pPr>
              <w:ind w:right="-188"/>
              <w:jc w:val="left"/>
              <w:rPr>
                <w:rFonts w:cs="Arial"/>
                <w:szCs w:val="20"/>
              </w:rPr>
            </w:pPr>
            <w:r w:rsidRPr="00F553B7">
              <w:rPr>
                <w:rFonts w:cs="Arial"/>
                <w:szCs w:val="20"/>
              </w:rPr>
              <w:t>CRDM UHB v2.0</w:t>
            </w:r>
          </w:p>
          <w:p w14:paraId="72CF9C1D" w14:textId="77777777" w:rsidR="00D44415" w:rsidRPr="00F553B7" w:rsidRDefault="00D44415" w:rsidP="004125B6">
            <w:pPr>
              <w:ind w:right="-188"/>
              <w:jc w:val="left"/>
              <w:rPr>
                <w:rFonts w:cs="Arial"/>
                <w:szCs w:val="20"/>
              </w:rPr>
            </w:pPr>
            <w:r w:rsidRPr="00F553B7">
              <w:rPr>
                <w:rFonts w:cs="Arial"/>
                <w:szCs w:val="20"/>
              </w:rPr>
              <w:t>2.4.1.13 Standing Order for Reservation – New/Edit Screen</w:t>
            </w:r>
          </w:p>
          <w:p w14:paraId="21A4FED2" w14:textId="77777777" w:rsidR="00D44415" w:rsidRPr="00F553B7" w:rsidRDefault="00D44415" w:rsidP="004125B6">
            <w:pPr>
              <w:ind w:right="-188"/>
              <w:jc w:val="left"/>
            </w:pPr>
            <w:r w:rsidRPr="00F553B7">
              <w:t>2.3.2.8 Standing/Predefined Liquidity Transfer Order – Search/List Screen</w:t>
            </w:r>
          </w:p>
          <w:p w14:paraId="51D0828C" w14:textId="77777777" w:rsidR="00D44415" w:rsidRPr="00F553B7" w:rsidRDefault="00D44415" w:rsidP="004125B6">
            <w:pPr>
              <w:ind w:right="-188"/>
              <w:jc w:val="left"/>
            </w:pPr>
            <w:r w:rsidRPr="00F553B7">
              <w:t>2.3.2.9 Standing/Predefined Liquidity Transfer Order – Details Screen</w:t>
            </w:r>
          </w:p>
          <w:p w14:paraId="472D20E8" w14:textId="77777777" w:rsidR="00D44415" w:rsidRPr="00F553B7" w:rsidRDefault="00D44415" w:rsidP="004125B6">
            <w:pPr>
              <w:ind w:right="-188"/>
              <w:jc w:val="left"/>
              <w:rPr>
                <w:rFonts w:cs="Arial"/>
                <w:szCs w:val="20"/>
              </w:rPr>
            </w:pPr>
            <w:r w:rsidRPr="00F553B7">
              <w:t>2.3.2.10 Standing/Predefined Liquidity Transfer Order – New/Edit Screen</w:t>
            </w:r>
          </w:p>
        </w:tc>
      </w:tr>
      <w:tr w:rsidR="00D44415" w:rsidRPr="00F553B7" w14:paraId="1F93C281" w14:textId="77777777" w:rsidTr="004125B6">
        <w:tc>
          <w:tcPr>
            <w:tcW w:w="3227" w:type="dxa"/>
            <w:tcBorders>
              <w:bottom w:val="single" w:sz="8" w:space="0" w:color="4F81BD"/>
            </w:tcBorders>
            <w:shd w:val="clear" w:color="auto" w:fill="D9D9D9"/>
          </w:tcPr>
          <w:p w14:paraId="1F72C1DA" w14:textId="77777777" w:rsidR="00D44415" w:rsidRPr="00F553B7" w:rsidRDefault="00D44415" w:rsidP="004125B6">
            <w:pPr>
              <w:ind w:right="-188"/>
              <w:jc w:val="left"/>
              <w:rPr>
                <w:rFonts w:cs="Arial"/>
                <w:b/>
                <w:bCs/>
                <w:szCs w:val="20"/>
              </w:rPr>
            </w:pPr>
            <w:r w:rsidRPr="00F553B7">
              <w:rPr>
                <w:rFonts w:cs="Arial"/>
                <w:b/>
                <w:bCs/>
                <w:szCs w:val="20"/>
              </w:rPr>
              <w:t xml:space="preserve">Reconciliation means </w:t>
            </w:r>
          </w:p>
        </w:tc>
        <w:tc>
          <w:tcPr>
            <w:tcW w:w="6095" w:type="dxa"/>
            <w:tcBorders>
              <w:bottom w:val="single" w:sz="8" w:space="0" w:color="4F81BD"/>
            </w:tcBorders>
            <w:shd w:val="clear" w:color="auto" w:fill="auto"/>
          </w:tcPr>
          <w:p w14:paraId="10837E5F" w14:textId="77777777" w:rsidR="00D44415" w:rsidRPr="00F553B7" w:rsidRDefault="00D44415" w:rsidP="004125B6">
            <w:pPr>
              <w:ind w:right="-188"/>
              <w:jc w:val="left"/>
              <w:rPr>
                <w:rFonts w:cs="Arial"/>
                <w:szCs w:val="20"/>
              </w:rPr>
            </w:pPr>
            <w:r w:rsidRPr="00F553B7">
              <w:rPr>
                <w:rFonts w:cs="Arial"/>
                <w:szCs w:val="20"/>
              </w:rPr>
              <w:t xml:space="preserve">U2A: Users can go to T2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Standing Orders for Reservation </w:t>
            </w:r>
            <w:r w:rsidRPr="00F553B7">
              <w:rPr>
                <w:rFonts w:cs="Arial"/>
                <w:szCs w:val="20"/>
              </w:rPr>
              <w:sym w:font="Wingdings" w:char="F0E0"/>
            </w:r>
            <w:r w:rsidRPr="00F553B7">
              <w:rPr>
                <w:rFonts w:cs="Arial"/>
                <w:szCs w:val="20"/>
              </w:rPr>
              <w:t xml:space="preserve"> Search </w:t>
            </w:r>
            <w:r w:rsidRPr="00F553B7">
              <w:rPr>
                <w:rFonts w:cs="Arial"/>
              </w:rPr>
              <w:t>and enter any known search criteria to view the list of standing orders for reservation.</w:t>
            </w:r>
            <w:r w:rsidRPr="00F553B7">
              <w:rPr>
                <w:rFonts w:cs="Arial"/>
              </w:rPr>
              <w:br/>
              <w:t xml:space="preserve">A2A: </w:t>
            </w:r>
            <w:r w:rsidRPr="00F553B7">
              <w:rPr>
                <w:rFonts w:cs="Arial"/>
                <w:szCs w:val="20"/>
              </w:rPr>
              <w:t>Users will receive a Receipt(camt.025) in return from the camt.024 message.</w:t>
            </w:r>
          </w:p>
        </w:tc>
      </w:tr>
      <w:tr w:rsidR="00D44415" w:rsidRPr="00F553B7" w14:paraId="7688B42D" w14:textId="77777777" w:rsidTr="004125B6">
        <w:tc>
          <w:tcPr>
            <w:tcW w:w="3227" w:type="dxa"/>
            <w:tcBorders>
              <w:top w:val="single" w:sz="8" w:space="0" w:color="4F81BD"/>
              <w:bottom w:val="single" w:sz="8" w:space="0" w:color="4F81BD"/>
            </w:tcBorders>
            <w:shd w:val="clear" w:color="auto" w:fill="D9D9D9"/>
          </w:tcPr>
          <w:p w14:paraId="029986FD"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6095" w:type="dxa"/>
            <w:tcBorders>
              <w:top w:val="single" w:sz="8" w:space="0" w:color="4F81BD"/>
              <w:bottom w:val="single" w:sz="8" w:space="0" w:color="4F81BD"/>
            </w:tcBorders>
            <w:shd w:val="clear" w:color="auto" w:fill="auto"/>
          </w:tcPr>
          <w:p w14:paraId="56DC4D42" w14:textId="77777777" w:rsidR="00D44415" w:rsidRPr="00F553B7" w:rsidRDefault="00D44415" w:rsidP="004125B6">
            <w:pPr>
              <w:ind w:right="-188"/>
              <w:jc w:val="left"/>
              <w:rPr>
                <w:rFonts w:cs="Arial"/>
                <w:szCs w:val="20"/>
              </w:rPr>
            </w:pPr>
            <w:r w:rsidRPr="00F553B7">
              <w:rPr>
                <w:rFonts w:cs="Arial"/>
                <w:szCs w:val="20"/>
              </w:rPr>
              <w:t>Create Standing Order for Reservation</w:t>
            </w:r>
          </w:p>
          <w:p w14:paraId="5C8CC368" w14:textId="77777777" w:rsidR="00D44415" w:rsidRPr="00F553B7" w:rsidRDefault="00D44415" w:rsidP="004125B6">
            <w:pPr>
              <w:ind w:right="-188"/>
              <w:jc w:val="left"/>
              <w:rPr>
                <w:rFonts w:cs="Arial"/>
                <w:szCs w:val="20"/>
              </w:rPr>
            </w:pPr>
            <w:r w:rsidRPr="00F553B7">
              <w:rPr>
                <w:rFonts w:cs="Arial"/>
                <w:szCs w:val="20"/>
              </w:rPr>
              <w:t>Standing Order for Reservation List Query</w:t>
            </w:r>
          </w:p>
          <w:p w14:paraId="1F3142E0" w14:textId="77777777" w:rsidR="00D44415" w:rsidRPr="00F553B7" w:rsidRDefault="00D44415" w:rsidP="004125B6">
            <w:pPr>
              <w:ind w:right="-188"/>
              <w:jc w:val="left"/>
              <w:rPr>
                <w:szCs w:val="20"/>
              </w:rPr>
            </w:pPr>
            <w:r w:rsidRPr="00F553B7">
              <w:rPr>
                <w:rFonts w:cs="Arial"/>
                <w:szCs w:val="20"/>
              </w:rPr>
              <w:t>Standing Order for Reservation Details Query</w:t>
            </w:r>
          </w:p>
          <w:p w14:paraId="3FDF59E6" w14:textId="77777777" w:rsidR="00D44415" w:rsidRPr="00F553B7" w:rsidRDefault="00D44415" w:rsidP="004125B6">
            <w:pPr>
              <w:ind w:right="-188"/>
              <w:jc w:val="left"/>
              <w:rPr>
                <w:szCs w:val="20"/>
              </w:rPr>
            </w:pPr>
            <w:r w:rsidRPr="00F553B7">
              <w:rPr>
                <w:rFonts w:cs="Arial"/>
                <w:szCs w:val="20"/>
              </w:rPr>
              <w:t xml:space="preserve">Update Standing Order for Reservation </w:t>
            </w:r>
          </w:p>
        </w:tc>
      </w:tr>
      <w:tr w:rsidR="00D44415" w:rsidRPr="00F553B7" w14:paraId="30154D97" w14:textId="77777777" w:rsidTr="004125B6">
        <w:tc>
          <w:tcPr>
            <w:tcW w:w="3227" w:type="dxa"/>
            <w:tcBorders>
              <w:top w:val="single" w:sz="8" w:space="0" w:color="4F81BD"/>
              <w:bottom w:val="single" w:sz="8" w:space="0" w:color="4F81BD"/>
            </w:tcBorders>
            <w:shd w:val="clear" w:color="auto" w:fill="D9D9D9"/>
          </w:tcPr>
          <w:p w14:paraId="75752A90" w14:textId="77777777" w:rsidR="00D44415" w:rsidRPr="00F553B7" w:rsidRDefault="00D44415" w:rsidP="004125B6">
            <w:pPr>
              <w:ind w:right="-188"/>
              <w:jc w:val="left"/>
              <w:rPr>
                <w:rFonts w:cs="Arial"/>
                <w:b/>
                <w:bCs/>
                <w:szCs w:val="20"/>
              </w:rPr>
            </w:pPr>
            <w:r w:rsidRPr="00F553B7">
              <w:rPr>
                <w:rFonts w:cs="Arial"/>
                <w:b/>
                <w:bCs/>
                <w:szCs w:val="20"/>
              </w:rPr>
              <w:t>Required role</w:t>
            </w:r>
          </w:p>
        </w:tc>
        <w:tc>
          <w:tcPr>
            <w:tcW w:w="6095" w:type="dxa"/>
            <w:tcBorders>
              <w:top w:val="single" w:sz="8" w:space="0" w:color="4F81BD"/>
              <w:bottom w:val="single" w:sz="8" w:space="0" w:color="4F81BD"/>
            </w:tcBorders>
            <w:shd w:val="clear" w:color="auto" w:fill="auto"/>
          </w:tcPr>
          <w:p w14:paraId="2AEEDF35" w14:textId="77777777" w:rsidR="00D44415" w:rsidRPr="00F553B7" w:rsidRDefault="00D44415" w:rsidP="004125B6">
            <w:pPr>
              <w:rPr>
                <w:rFonts w:cs="Arial"/>
                <w:szCs w:val="20"/>
              </w:rPr>
            </w:pPr>
            <w:r w:rsidRPr="00F553B7">
              <w:rPr>
                <w:rFonts w:cs="Arial"/>
                <w:szCs w:val="20"/>
              </w:rPr>
              <w:t>AH ESMIG Access</w:t>
            </w:r>
          </w:p>
          <w:p w14:paraId="28F5C8B3" w14:textId="77777777" w:rsidR="00D44415" w:rsidRPr="00F553B7" w:rsidRDefault="00D44415" w:rsidP="004125B6">
            <w:pPr>
              <w:pStyle w:val="Default"/>
              <w:spacing w:line="360" w:lineRule="auto"/>
              <w:ind w:right="-188"/>
              <w:rPr>
                <w:rFonts w:eastAsiaTheme="minorHAnsi"/>
                <w:color w:val="auto"/>
                <w:sz w:val="20"/>
                <w:szCs w:val="20"/>
              </w:rPr>
            </w:pPr>
            <w:r w:rsidRPr="00F553B7">
              <w:rPr>
                <w:rFonts w:eastAsiaTheme="minorHAnsi"/>
                <w:color w:val="auto"/>
                <w:sz w:val="20"/>
                <w:szCs w:val="20"/>
              </w:rPr>
              <w:t xml:space="preserve">AH CRDM Liquidity Manager  </w:t>
            </w:r>
          </w:p>
          <w:p w14:paraId="782149B3" w14:textId="77777777" w:rsidR="00D44415" w:rsidRPr="00F553B7" w:rsidRDefault="00D44415" w:rsidP="004125B6">
            <w:pPr>
              <w:pStyle w:val="Default"/>
              <w:spacing w:line="360" w:lineRule="auto"/>
              <w:ind w:right="-188"/>
              <w:rPr>
                <w:sz w:val="20"/>
                <w:szCs w:val="20"/>
              </w:rPr>
            </w:pPr>
            <w:r w:rsidRPr="00F553B7">
              <w:rPr>
                <w:sz w:val="20"/>
                <w:szCs w:val="20"/>
              </w:rPr>
              <w:t>AH CRDM Reader</w:t>
            </w:r>
          </w:p>
        </w:tc>
      </w:tr>
    </w:tbl>
    <w:p w14:paraId="3C4E738C" w14:textId="77777777" w:rsidR="00D44415" w:rsidRPr="00F553B7" w:rsidRDefault="00D44415" w:rsidP="00D44415">
      <w:pPr>
        <w:jc w:val="left"/>
        <w:rPr>
          <w:rFonts w:cs="Arial"/>
        </w:rPr>
      </w:pPr>
    </w:p>
    <w:p w14:paraId="28B38599" w14:textId="77777777" w:rsidR="00D44415" w:rsidRPr="00F553B7" w:rsidRDefault="00D44415" w:rsidP="00D44415">
      <w:pPr>
        <w:jc w:val="left"/>
        <w:rPr>
          <w:rFonts w:cs="Arial"/>
        </w:rPr>
      </w:pPr>
    </w:p>
    <w:tbl>
      <w:tblPr>
        <w:tblW w:w="0" w:type="auto"/>
        <w:tblBorders>
          <w:top w:val="single" w:sz="8" w:space="0" w:color="4F81BD"/>
          <w:left w:val="single" w:sz="8" w:space="0" w:color="4F81BD"/>
          <w:bottom w:val="single" w:sz="8" w:space="0" w:color="4F81BD"/>
          <w:right w:val="single" w:sz="8" w:space="0" w:color="4F81BD"/>
        </w:tblBorders>
        <w:tblLook w:val="0400" w:firstRow="0" w:lastRow="0" w:firstColumn="0" w:lastColumn="0" w:noHBand="0" w:noVBand="1"/>
      </w:tblPr>
      <w:tblGrid>
        <w:gridCol w:w="3169"/>
        <w:gridCol w:w="5837"/>
      </w:tblGrid>
      <w:tr w:rsidR="00D44415" w:rsidRPr="00F553B7" w14:paraId="5EEBB247" w14:textId="77777777" w:rsidTr="004125B6">
        <w:trPr>
          <w:trHeight w:val="341"/>
        </w:trPr>
        <w:tc>
          <w:tcPr>
            <w:tcW w:w="3169" w:type="dxa"/>
            <w:tcBorders>
              <w:top w:val="single" w:sz="8" w:space="0" w:color="4F81BD"/>
              <w:left w:val="single" w:sz="8" w:space="0" w:color="4F81BD"/>
              <w:bottom w:val="single" w:sz="8" w:space="0" w:color="4F81BD"/>
            </w:tcBorders>
            <w:shd w:val="clear" w:color="auto" w:fill="B8CCE4"/>
          </w:tcPr>
          <w:p w14:paraId="0A18F9DB" w14:textId="77777777" w:rsidR="00D44415" w:rsidRPr="00F553B7" w:rsidRDefault="00D44415" w:rsidP="004125B6">
            <w:pPr>
              <w:spacing w:line="240" w:lineRule="auto"/>
              <w:ind w:right="-188"/>
              <w:jc w:val="left"/>
              <w:rPr>
                <w:rFonts w:cs="Arial"/>
                <w:b/>
                <w:bCs/>
                <w:szCs w:val="20"/>
              </w:rPr>
            </w:pPr>
            <w:r w:rsidRPr="00F553B7">
              <w:rPr>
                <w:rFonts w:cs="Arial"/>
                <w:b/>
                <w:bCs/>
                <w:szCs w:val="20"/>
              </w:rPr>
              <w:t>ID</w:t>
            </w:r>
          </w:p>
        </w:tc>
        <w:tc>
          <w:tcPr>
            <w:tcW w:w="5837" w:type="dxa"/>
            <w:tcBorders>
              <w:top w:val="single" w:sz="8" w:space="0" w:color="4F81BD"/>
              <w:bottom w:val="single" w:sz="8" w:space="0" w:color="4F81BD"/>
              <w:right w:val="single" w:sz="8" w:space="0" w:color="4F81BD"/>
            </w:tcBorders>
            <w:shd w:val="clear" w:color="auto" w:fill="B8CCE4"/>
          </w:tcPr>
          <w:p w14:paraId="7B35EDAB" w14:textId="77777777" w:rsidR="00D44415" w:rsidRPr="00F553B7" w:rsidRDefault="00D44415" w:rsidP="004125B6">
            <w:pPr>
              <w:ind w:right="-188"/>
              <w:jc w:val="left"/>
              <w:rPr>
                <w:rFonts w:cs="Arial"/>
                <w:szCs w:val="20"/>
              </w:rPr>
            </w:pPr>
            <w:r w:rsidRPr="00F553B7">
              <w:rPr>
                <w:rFonts w:cs="Arial"/>
                <w:b/>
                <w:szCs w:val="20"/>
              </w:rPr>
              <w:t>T2.PM.T2P.AMGC</w:t>
            </w:r>
            <w:r w:rsidRPr="00F553B7">
              <w:rPr>
                <w:rFonts w:cs="Arial"/>
                <w:szCs w:val="20"/>
              </w:rPr>
              <w:t xml:space="preserve"> </w:t>
            </w:r>
          </w:p>
        </w:tc>
      </w:tr>
      <w:tr w:rsidR="00D44415" w:rsidRPr="00F553B7" w14:paraId="353AA90E" w14:textId="77777777" w:rsidTr="004125B6">
        <w:tc>
          <w:tcPr>
            <w:tcW w:w="3169" w:type="dxa"/>
            <w:shd w:val="clear" w:color="auto" w:fill="D9D9D9"/>
          </w:tcPr>
          <w:p w14:paraId="1323430F"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837" w:type="dxa"/>
            <w:shd w:val="clear" w:color="auto" w:fill="auto"/>
          </w:tcPr>
          <w:p w14:paraId="4AD05431" w14:textId="77777777" w:rsidR="00D44415" w:rsidRPr="00F553B7" w:rsidRDefault="00D44415" w:rsidP="004125B6">
            <w:pPr>
              <w:ind w:right="-188"/>
              <w:jc w:val="left"/>
              <w:rPr>
                <w:rFonts w:cs="Arial"/>
                <w:szCs w:val="20"/>
              </w:rPr>
            </w:pPr>
            <w:r w:rsidRPr="00F553B7">
              <w:rPr>
                <w:rFonts w:cs="Arial"/>
                <w:szCs w:val="20"/>
              </w:rPr>
              <w:t>Account Monitoring Group Configuration</w:t>
            </w:r>
          </w:p>
        </w:tc>
      </w:tr>
      <w:tr w:rsidR="00D44415" w:rsidRPr="00F553B7" w14:paraId="7A5245BC" w14:textId="77777777" w:rsidTr="004125B6">
        <w:tc>
          <w:tcPr>
            <w:tcW w:w="3169" w:type="dxa"/>
            <w:tcBorders>
              <w:top w:val="single" w:sz="8" w:space="0" w:color="4F81BD"/>
              <w:left w:val="single" w:sz="8" w:space="0" w:color="4F81BD"/>
              <w:bottom w:val="single" w:sz="8" w:space="0" w:color="4F81BD"/>
            </w:tcBorders>
            <w:shd w:val="clear" w:color="auto" w:fill="D9D9D9"/>
          </w:tcPr>
          <w:p w14:paraId="26743BFB"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837" w:type="dxa"/>
            <w:tcBorders>
              <w:top w:val="single" w:sz="8" w:space="0" w:color="4F81BD"/>
              <w:bottom w:val="single" w:sz="8" w:space="0" w:color="4F81BD"/>
              <w:right w:val="single" w:sz="8" w:space="0" w:color="4F81BD"/>
            </w:tcBorders>
            <w:shd w:val="clear" w:color="auto" w:fill="auto"/>
          </w:tcPr>
          <w:p w14:paraId="542DC102" w14:textId="77777777" w:rsidR="00D44415" w:rsidRPr="00F553B7" w:rsidRDefault="00D44415" w:rsidP="004125B6">
            <w:pPr>
              <w:ind w:right="-188"/>
              <w:jc w:val="left"/>
              <w:rPr>
                <w:rFonts w:cs="Arial"/>
                <w:szCs w:val="20"/>
              </w:rPr>
            </w:pPr>
            <w:r w:rsidRPr="00F553B7">
              <w:rPr>
                <w:rFonts w:cs="Arial"/>
                <w:szCs w:val="20"/>
              </w:rPr>
              <w:t>Party configuration (T2 participant)</w:t>
            </w:r>
          </w:p>
        </w:tc>
      </w:tr>
      <w:tr w:rsidR="00D44415" w:rsidRPr="00F553B7" w14:paraId="5ABCCB2F" w14:textId="77777777" w:rsidTr="004125B6">
        <w:tc>
          <w:tcPr>
            <w:tcW w:w="3169" w:type="dxa"/>
            <w:shd w:val="clear" w:color="auto" w:fill="D9D9D9"/>
          </w:tcPr>
          <w:p w14:paraId="414A3F99"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837" w:type="dxa"/>
            <w:shd w:val="clear" w:color="auto" w:fill="auto"/>
          </w:tcPr>
          <w:p w14:paraId="5876A5A0" w14:textId="77777777" w:rsidR="00D44415" w:rsidRPr="00F553B7" w:rsidRDefault="00D44415" w:rsidP="004125B6">
            <w:pPr>
              <w:ind w:right="-188"/>
              <w:jc w:val="left"/>
              <w:rPr>
                <w:rFonts w:cs="Arial"/>
                <w:szCs w:val="20"/>
              </w:rPr>
            </w:pPr>
            <w:r w:rsidRPr="00F553B7">
              <w:rPr>
                <w:rFonts w:cs="Arial"/>
                <w:szCs w:val="20"/>
              </w:rPr>
              <w:t>T2 participant user</w:t>
            </w:r>
          </w:p>
        </w:tc>
      </w:tr>
      <w:tr w:rsidR="00D44415" w:rsidRPr="00F553B7" w14:paraId="13110D42" w14:textId="77777777" w:rsidTr="004125B6">
        <w:tc>
          <w:tcPr>
            <w:tcW w:w="3169" w:type="dxa"/>
            <w:tcBorders>
              <w:top w:val="single" w:sz="8" w:space="0" w:color="4F81BD"/>
              <w:left w:val="single" w:sz="8" w:space="0" w:color="4F81BD"/>
              <w:bottom w:val="single" w:sz="8" w:space="0" w:color="4F81BD"/>
            </w:tcBorders>
            <w:shd w:val="clear" w:color="auto" w:fill="D9D9D9"/>
          </w:tcPr>
          <w:p w14:paraId="17CB9EAC" w14:textId="77777777" w:rsidR="00D44415" w:rsidRPr="00F553B7" w:rsidRDefault="00D44415" w:rsidP="004125B6">
            <w:pPr>
              <w:ind w:right="-188"/>
              <w:jc w:val="left"/>
              <w:rPr>
                <w:rFonts w:cs="Arial"/>
                <w:b/>
                <w:bCs/>
                <w:szCs w:val="20"/>
              </w:rPr>
            </w:pPr>
            <w:r w:rsidRPr="00F553B7">
              <w:rPr>
                <w:rFonts w:cs="Arial"/>
                <w:b/>
                <w:bCs/>
                <w:szCs w:val="20"/>
              </w:rPr>
              <w:t>Data configuration (U2A)</w:t>
            </w:r>
          </w:p>
        </w:tc>
        <w:tc>
          <w:tcPr>
            <w:tcW w:w="5837" w:type="dxa"/>
            <w:tcBorders>
              <w:top w:val="single" w:sz="8" w:space="0" w:color="4F81BD"/>
              <w:bottom w:val="single" w:sz="8" w:space="0" w:color="4F81BD"/>
              <w:right w:val="single" w:sz="8" w:space="0" w:color="4F81BD"/>
            </w:tcBorders>
            <w:shd w:val="clear" w:color="auto" w:fill="auto"/>
          </w:tcPr>
          <w:p w14:paraId="7992E2BB" w14:textId="77777777" w:rsidR="00D44415" w:rsidRPr="00F553B7" w:rsidRDefault="00D44415" w:rsidP="004125B6">
            <w:pPr>
              <w:ind w:right="-188"/>
              <w:jc w:val="left"/>
              <w:rPr>
                <w:rFonts w:cs="Arial"/>
                <w:szCs w:val="20"/>
              </w:rPr>
            </w:pPr>
            <w:r w:rsidRPr="00F553B7">
              <w:rPr>
                <w:rFonts w:cs="Arial"/>
                <w:szCs w:val="20"/>
              </w:rPr>
              <w:t xml:space="preserve">U2A: T2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Account Monitoring Group </w:t>
            </w:r>
            <w:r w:rsidRPr="00F553B7">
              <w:rPr>
                <w:rFonts w:cs="Arial"/>
                <w:szCs w:val="20"/>
              </w:rPr>
              <w:sym w:font="Wingdings" w:char="F0E0"/>
            </w:r>
            <w:r w:rsidRPr="00F553B7">
              <w:rPr>
                <w:rFonts w:cs="Arial"/>
                <w:szCs w:val="20"/>
              </w:rPr>
              <w:t xml:space="preserve"> New</w:t>
            </w:r>
          </w:p>
        </w:tc>
      </w:tr>
      <w:tr w:rsidR="00D44415" w:rsidRPr="00F553B7" w14:paraId="1491645B" w14:textId="77777777" w:rsidTr="004125B6">
        <w:tc>
          <w:tcPr>
            <w:tcW w:w="3169" w:type="dxa"/>
            <w:tcBorders>
              <w:top w:val="single" w:sz="8" w:space="0" w:color="4F81BD"/>
              <w:left w:val="single" w:sz="8" w:space="0" w:color="4F81BD"/>
              <w:bottom w:val="single" w:sz="8" w:space="0" w:color="4F81BD"/>
            </w:tcBorders>
            <w:shd w:val="clear" w:color="auto" w:fill="D9D9D9"/>
          </w:tcPr>
          <w:p w14:paraId="1036510E" w14:textId="77777777" w:rsidR="00D44415" w:rsidRPr="00F553B7" w:rsidRDefault="00D44415" w:rsidP="004125B6">
            <w:pPr>
              <w:ind w:right="-188"/>
              <w:jc w:val="left"/>
              <w:rPr>
                <w:rFonts w:cs="Arial"/>
                <w:b/>
                <w:bCs/>
                <w:szCs w:val="20"/>
              </w:rPr>
            </w:pPr>
            <w:r w:rsidRPr="00F553B7">
              <w:rPr>
                <w:rFonts w:cs="Arial"/>
                <w:b/>
                <w:bCs/>
                <w:szCs w:val="20"/>
              </w:rPr>
              <w:lastRenderedPageBreak/>
              <w:t>Description</w:t>
            </w:r>
          </w:p>
        </w:tc>
        <w:tc>
          <w:tcPr>
            <w:tcW w:w="5837" w:type="dxa"/>
            <w:tcBorders>
              <w:top w:val="single" w:sz="8" w:space="0" w:color="4F81BD"/>
              <w:bottom w:val="single" w:sz="8" w:space="0" w:color="4F81BD"/>
              <w:right w:val="single" w:sz="8" w:space="0" w:color="4F81BD"/>
            </w:tcBorders>
            <w:shd w:val="clear" w:color="auto" w:fill="auto"/>
          </w:tcPr>
          <w:p w14:paraId="0ED042C8" w14:textId="77777777" w:rsidR="00D44415" w:rsidRPr="00F553B7" w:rsidRDefault="00D44415" w:rsidP="004125B6">
            <w:pPr>
              <w:pStyle w:val="Default"/>
              <w:spacing w:line="360" w:lineRule="auto"/>
              <w:ind w:right="-188"/>
              <w:rPr>
                <w:sz w:val="20"/>
                <w:szCs w:val="20"/>
              </w:rPr>
            </w:pPr>
            <w:r w:rsidRPr="00F553B7">
              <w:rPr>
                <w:sz w:val="20"/>
                <w:szCs w:val="20"/>
              </w:rPr>
              <w:t xml:space="preserve">An Account Monitoring Group is an optional group of accounts (MCA(s) and DCA(s)). It grants a collective view over the liquidity of the involved accounts to payment banks. An Account Monitoring Group is used for liquidity monitoring purposes of payment banks; they are not used for the context of payment orders or liquidity transfer orders settlement. The leader party of the Account Monitoring Group can see the liquidity of all included accounts while the other participants of the Account Monitoring Group can only see the liquidity of their accounts. </w:t>
            </w:r>
          </w:p>
          <w:p w14:paraId="669EAB13" w14:textId="77777777" w:rsidR="00D44415" w:rsidRPr="00F553B7" w:rsidRDefault="00D44415" w:rsidP="004125B6">
            <w:pPr>
              <w:pStyle w:val="Default"/>
              <w:spacing w:line="360" w:lineRule="auto"/>
              <w:ind w:right="-188"/>
              <w:rPr>
                <w:sz w:val="20"/>
                <w:szCs w:val="20"/>
              </w:rPr>
            </w:pPr>
          </w:p>
          <w:p w14:paraId="7015EF7C" w14:textId="77777777" w:rsidR="00D44415" w:rsidRPr="00F553B7" w:rsidRDefault="00D44415" w:rsidP="004125B6">
            <w:pPr>
              <w:pStyle w:val="Default"/>
              <w:spacing w:line="360" w:lineRule="auto"/>
              <w:ind w:right="-188"/>
              <w:rPr>
                <w:szCs w:val="20"/>
              </w:rPr>
            </w:pPr>
            <w:r w:rsidRPr="00F553B7">
              <w:rPr>
                <w:sz w:val="20"/>
                <w:szCs w:val="20"/>
              </w:rPr>
              <w:t xml:space="preserve">Payment banks can set up an Account Monitoring Group and specify the name of this group. The Account Holder, which sets up the Account Monitoring Group, is defined as leader party of the Account Monitoring Group. Each payment bank can then optionally add MCAs in his data scope to the Account Monitoring Group. All actions (set up, modify, delete) become effective as of the next business day or on the activation date. </w:t>
            </w:r>
          </w:p>
        </w:tc>
      </w:tr>
      <w:tr w:rsidR="00D44415" w:rsidRPr="00F553B7" w14:paraId="3E9CBC0A" w14:textId="77777777" w:rsidTr="004125B6">
        <w:tc>
          <w:tcPr>
            <w:tcW w:w="3169" w:type="dxa"/>
            <w:tcBorders>
              <w:top w:val="single" w:sz="8" w:space="0" w:color="4F81BD"/>
              <w:left w:val="single" w:sz="8" w:space="0" w:color="4F81BD"/>
              <w:bottom w:val="single" w:sz="8" w:space="0" w:color="4F81BD"/>
            </w:tcBorders>
            <w:shd w:val="clear" w:color="auto" w:fill="D9D9D9"/>
          </w:tcPr>
          <w:p w14:paraId="28C3B7B9" w14:textId="77777777" w:rsidR="00D44415" w:rsidRPr="00F553B7" w:rsidRDefault="00D44415" w:rsidP="004125B6">
            <w:pPr>
              <w:ind w:right="-188"/>
              <w:jc w:val="left"/>
              <w:rPr>
                <w:rFonts w:cs="Arial"/>
                <w:b/>
                <w:bCs/>
                <w:szCs w:val="20"/>
              </w:rPr>
            </w:pPr>
            <w:r w:rsidRPr="00F553B7">
              <w:rPr>
                <w:rFonts w:cs="Arial"/>
                <w:b/>
                <w:bCs/>
                <w:szCs w:val="20"/>
              </w:rPr>
              <w:t>Prerequisites: Internal activities</w:t>
            </w:r>
          </w:p>
        </w:tc>
        <w:tc>
          <w:tcPr>
            <w:tcW w:w="5837" w:type="dxa"/>
            <w:tcBorders>
              <w:top w:val="single" w:sz="8" w:space="0" w:color="4F81BD"/>
              <w:bottom w:val="single" w:sz="8" w:space="0" w:color="4F81BD"/>
              <w:right w:val="single" w:sz="8" w:space="0" w:color="4F81BD"/>
            </w:tcBorders>
            <w:shd w:val="clear" w:color="auto" w:fill="auto"/>
          </w:tcPr>
          <w:p w14:paraId="776C04AD" w14:textId="77777777" w:rsidR="00D44415" w:rsidRPr="00F553B7" w:rsidRDefault="00D44415" w:rsidP="004125B6">
            <w:pPr>
              <w:ind w:right="-188"/>
              <w:jc w:val="left"/>
              <w:rPr>
                <w:rFonts w:cs="Arial"/>
                <w:szCs w:val="20"/>
              </w:rPr>
            </w:pPr>
            <w:r w:rsidRPr="00F553B7">
              <w:rPr>
                <w:rFonts w:cs="Arial"/>
                <w:szCs w:val="20"/>
              </w:rPr>
              <w:t>T2.PM.CB.PTY.MCA.CLM</w:t>
            </w:r>
          </w:p>
          <w:p w14:paraId="05FC6433" w14:textId="77777777" w:rsidR="00D44415" w:rsidRPr="00F553B7" w:rsidRDefault="00D44415" w:rsidP="004125B6">
            <w:pPr>
              <w:ind w:right="-188"/>
              <w:jc w:val="left"/>
              <w:rPr>
                <w:rFonts w:cs="Arial"/>
                <w:szCs w:val="20"/>
              </w:rPr>
            </w:pPr>
            <w:r w:rsidRPr="00F553B7">
              <w:rPr>
                <w:rFonts w:cs="Arial"/>
                <w:szCs w:val="20"/>
              </w:rPr>
              <w:t>T2.PM.CB.PTY.DCA.RTGS</w:t>
            </w:r>
          </w:p>
        </w:tc>
      </w:tr>
      <w:tr w:rsidR="00D44415" w:rsidRPr="00F553B7" w14:paraId="6A852B7A" w14:textId="77777777" w:rsidTr="004125B6">
        <w:tc>
          <w:tcPr>
            <w:tcW w:w="3169" w:type="dxa"/>
            <w:tcBorders>
              <w:top w:val="single" w:sz="8" w:space="0" w:color="4F81BD"/>
              <w:left w:val="single" w:sz="8" w:space="0" w:color="4F81BD"/>
              <w:bottom w:val="single" w:sz="8" w:space="0" w:color="4F81BD"/>
            </w:tcBorders>
            <w:shd w:val="clear" w:color="auto" w:fill="D9D9D9"/>
          </w:tcPr>
          <w:p w14:paraId="1DE6985D"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326FDB43"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837" w:type="dxa"/>
            <w:tcBorders>
              <w:top w:val="single" w:sz="8" w:space="0" w:color="4F81BD"/>
              <w:bottom w:val="single" w:sz="8" w:space="0" w:color="4F81BD"/>
              <w:right w:val="single" w:sz="8" w:space="0" w:color="4F81BD"/>
            </w:tcBorders>
            <w:shd w:val="clear" w:color="auto" w:fill="auto"/>
          </w:tcPr>
          <w:p w14:paraId="083B6B04" w14:textId="77777777" w:rsidR="00D44415" w:rsidRPr="00F553B7" w:rsidRDefault="00D44415" w:rsidP="004125B6">
            <w:pPr>
              <w:ind w:right="-188"/>
              <w:jc w:val="left"/>
              <w:rPr>
                <w:rFonts w:cs="Arial"/>
                <w:szCs w:val="20"/>
              </w:rPr>
            </w:pPr>
            <w:r w:rsidRPr="00F553B7">
              <w:rPr>
                <w:rFonts w:cs="Arial"/>
                <w:szCs w:val="20"/>
              </w:rPr>
              <w:t>None</w:t>
            </w:r>
          </w:p>
        </w:tc>
      </w:tr>
      <w:tr w:rsidR="00D44415" w:rsidRPr="00F553B7" w14:paraId="3E792608" w14:textId="77777777" w:rsidTr="004125B6">
        <w:tc>
          <w:tcPr>
            <w:tcW w:w="3169" w:type="dxa"/>
            <w:tcBorders>
              <w:top w:val="single" w:sz="8" w:space="0" w:color="4F81BD"/>
              <w:left w:val="single" w:sz="8" w:space="0" w:color="4F81BD"/>
              <w:bottom w:val="single" w:sz="8" w:space="0" w:color="4F81BD"/>
            </w:tcBorders>
            <w:shd w:val="clear" w:color="auto" w:fill="D9D9D9"/>
          </w:tcPr>
          <w:p w14:paraId="11E1DBE9"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837" w:type="dxa"/>
            <w:tcBorders>
              <w:top w:val="single" w:sz="8" w:space="0" w:color="4F81BD"/>
              <w:bottom w:val="single" w:sz="8" w:space="0" w:color="4F81BD"/>
              <w:right w:val="single" w:sz="8" w:space="0" w:color="4F81BD"/>
            </w:tcBorders>
            <w:shd w:val="clear" w:color="auto" w:fill="auto"/>
          </w:tcPr>
          <w:p w14:paraId="20BE4566" w14:textId="77777777" w:rsidR="00D44415" w:rsidRPr="00F553B7" w:rsidRDefault="00D44415" w:rsidP="004125B6">
            <w:pPr>
              <w:ind w:right="-188"/>
              <w:jc w:val="left"/>
              <w:rPr>
                <w:rFonts w:cs="Arial"/>
                <w:szCs w:val="20"/>
              </w:rPr>
            </w:pPr>
            <w:r w:rsidRPr="00F553B7">
              <w:rPr>
                <w:rFonts w:cs="Arial"/>
                <w:szCs w:val="20"/>
              </w:rPr>
              <w:t>Yes</w:t>
            </w:r>
          </w:p>
        </w:tc>
      </w:tr>
      <w:tr w:rsidR="00D44415" w:rsidRPr="00F553B7" w14:paraId="3FCD4D09" w14:textId="77777777" w:rsidTr="004125B6">
        <w:tc>
          <w:tcPr>
            <w:tcW w:w="3169" w:type="dxa"/>
            <w:shd w:val="clear" w:color="auto" w:fill="D9D9D9"/>
          </w:tcPr>
          <w:p w14:paraId="48B4E1CA"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837" w:type="dxa"/>
            <w:shd w:val="clear" w:color="auto" w:fill="auto"/>
          </w:tcPr>
          <w:p w14:paraId="5E46D6E7" w14:textId="77777777" w:rsidR="00D44415" w:rsidRPr="00F553B7" w:rsidRDefault="00D44415" w:rsidP="004125B6">
            <w:pPr>
              <w:ind w:right="-188"/>
              <w:jc w:val="left"/>
              <w:rPr>
                <w:rFonts w:cs="Arial"/>
                <w:szCs w:val="20"/>
              </w:rPr>
            </w:pPr>
            <w:r w:rsidRPr="00F553B7">
              <w:rPr>
                <w:rFonts w:cs="Arial"/>
                <w:szCs w:val="20"/>
              </w:rPr>
              <w:t>CRDM UDFS v2.2</w:t>
            </w:r>
          </w:p>
          <w:p w14:paraId="5EAF318F" w14:textId="77777777" w:rsidR="00D44415" w:rsidRPr="00F553B7" w:rsidRDefault="00D44415" w:rsidP="004125B6">
            <w:pPr>
              <w:ind w:right="-188"/>
              <w:jc w:val="left"/>
              <w:rPr>
                <w:rFonts w:cs="Arial"/>
                <w:szCs w:val="20"/>
              </w:rPr>
            </w:pPr>
            <w:r w:rsidRPr="00F553B7">
              <w:rPr>
                <w:rFonts w:cs="Arial"/>
                <w:bCs/>
                <w:szCs w:val="20"/>
              </w:rPr>
              <w:t>1.2.4. Graphical user interface</w:t>
            </w:r>
            <w:r w:rsidRPr="00F553B7">
              <w:rPr>
                <w:rFonts w:cs="Arial"/>
                <w:b/>
                <w:bCs/>
                <w:szCs w:val="20"/>
              </w:rPr>
              <w:t xml:space="preserve"> </w:t>
            </w:r>
          </w:p>
          <w:p w14:paraId="020D2C65" w14:textId="77777777" w:rsidR="00D44415" w:rsidRPr="00F553B7" w:rsidRDefault="00D44415" w:rsidP="004125B6">
            <w:pPr>
              <w:ind w:right="-188"/>
              <w:jc w:val="left"/>
              <w:rPr>
                <w:rFonts w:cs="Arial"/>
                <w:szCs w:val="20"/>
              </w:rPr>
            </w:pPr>
            <w:r w:rsidRPr="00F553B7">
              <w:rPr>
                <w:rFonts w:cs="Arial"/>
                <w:szCs w:val="20"/>
              </w:rPr>
              <w:t xml:space="preserve">CLM UDFS </w:t>
            </w:r>
          </w:p>
          <w:p w14:paraId="4E6CD251" w14:textId="77777777" w:rsidR="00D44415" w:rsidRPr="00F553B7" w:rsidRDefault="00D44415" w:rsidP="004125B6">
            <w:pPr>
              <w:ind w:right="-188"/>
              <w:jc w:val="left"/>
              <w:rPr>
                <w:rFonts w:cs="Arial"/>
                <w:szCs w:val="20"/>
              </w:rPr>
            </w:pPr>
            <w:r w:rsidRPr="00F553B7">
              <w:rPr>
                <w:rFonts w:cs="Arial"/>
                <w:szCs w:val="20"/>
              </w:rPr>
              <w:t xml:space="preserve">3.4 Type of group </w:t>
            </w:r>
          </w:p>
        </w:tc>
      </w:tr>
      <w:tr w:rsidR="00D44415" w:rsidRPr="00F553B7" w14:paraId="2BFCCEE0" w14:textId="77777777" w:rsidTr="004125B6">
        <w:tc>
          <w:tcPr>
            <w:tcW w:w="3169" w:type="dxa"/>
            <w:tcBorders>
              <w:top w:val="single" w:sz="8" w:space="0" w:color="4F81BD"/>
              <w:left w:val="single" w:sz="8" w:space="0" w:color="4F81BD"/>
              <w:bottom w:val="single" w:sz="8" w:space="0" w:color="4F81BD"/>
            </w:tcBorders>
            <w:shd w:val="clear" w:color="auto" w:fill="D9D9D9"/>
          </w:tcPr>
          <w:p w14:paraId="42113A6C"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5837" w:type="dxa"/>
            <w:tcBorders>
              <w:top w:val="single" w:sz="8" w:space="0" w:color="4F81BD"/>
              <w:bottom w:val="single" w:sz="8" w:space="0" w:color="4F81BD"/>
              <w:right w:val="single" w:sz="8" w:space="0" w:color="4F81BD"/>
            </w:tcBorders>
            <w:shd w:val="clear" w:color="auto" w:fill="auto"/>
          </w:tcPr>
          <w:p w14:paraId="29FB0725" w14:textId="77777777" w:rsidR="00D44415" w:rsidRPr="00F553B7" w:rsidRDefault="00D44415" w:rsidP="004125B6">
            <w:pPr>
              <w:ind w:right="-188"/>
              <w:jc w:val="left"/>
              <w:rPr>
                <w:rFonts w:cs="Arial"/>
                <w:szCs w:val="20"/>
              </w:rPr>
            </w:pPr>
            <w:r w:rsidRPr="00F553B7">
              <w:rPr>
                <w:rFonts w:cs="Arial"/>
                <w:szCs w:val="20"/>
              </w:rPr>
              <w:t>CRDM UHB v2.0</w:t>
            </w:r>
          </w:p>
          <w:p w14:paraId="1E4DDBFA" w14:textId="77777777" w:rsidR="00D44415" w:rsidRPr="00F553B7" w:rsidRDefault="00D44415" w:rsidP="004125B6">
            <w:pPr>
              <w:ind w:right="-188"/>
              <w:jc w:val="left"/>
              <w:rPr>
                <w:rFonts w:cs="Arial"/>
                <w:szCs w:val="20"/>
              </w:rPr>
            </w:pPr>
            <w:r w:rsidRPr="00F553B7">
              <w:rPr>
                <w:rFonts w:cs="Arial"/>
                <w:szCs w:val="20"/>
              </w:rPr>
              <w:t xml:space="preserve">2.4.1.3 - Account Monitoring Group </w:t>
            </w:r>
          </w:p>
        </w:tc>
      </w:tr>
      <w:tr w:rsidR="00D44415" w:rsidRPr="00F553B7" w14:paraId="225E747C" w14:textId="77777777" w:rsidTr="004125B6">
        <w:tc>
          <w:tcPr>
            <w:tcW w:w="3169" w:type="dxa"/>
            <w:tcBorders>
              <w:top w:val="single" w:sz="8" w:space="0" w:color="4F81BD"/>
              <w:left w:val="single" w:sz="8" w:space="0" w:color="4F81BD"/>
              <w:bottom w:val="single" w:sz="8" w:space="0" w:color="4F81BD"/>
            </w:tcBorders>
            <w:shd w:val="clear" w:color="auto" w:fill="D9D9D9"/>
          </w:tcPr>
          <w:p w14:paraId="1C99450A" w14:textId="77777777" w:rsidR="00D44415" w:rsidRPr="00F553B7" w:rsidRDefault="00D44415" w:rsidP="004125B6">
            <w:pPr>
              <w:ind w:right="-188"/>
              <w:jc w:val="left"/>
              <w:rPr>
                <w:rFonts w:cs="Arial"/>
                <w:b/>
                <w:bCs/>
                <w:szCs w:val="20"/>
              </w:rPr>
            </w:pPr>
            <w:r w:rsidRPr="00F553B7">
              <w:rPr>
                <w:rFonts w:cs="Arial"/>
                <w:b/>
                <w:bCs/>
                <w:szCs w:val="20"/>
              </w:rPr>
              <w:t xml:space="preserve">Reconciliation means </w:t>
            </w:r>
          </w:p>
        </w:tc>
        <w:tc>
          <w:tcPr>
            <w:tcW w:w="5837" w:type="dxa"/>
            <w:tcBorders>
              <w:top w:val="single" w:sz="8" w:space="0" w:color="4F81BD"/>
              <w:bottom w:val="single" w:sz="8" w:space="0" w:color="4F81BD"/>
              <w:right w:val="single" w:sz="8" w:space="0" w:color="4F81BD"/>
            </w:tcBorders>
            <w:shd w:val="clear" w:color="auto" w:fill="auto"/>
          </w:tcPr>
          <w:p w14:paraId="3EFA460F" w14:textId="77777777" w:rsidR="00D44415" w:rsidRPr="00F553B7" w:rsidRDefault="00D44415" w:rsidP="004125B6">
            <w:pPr>
              <w:ind w:right="-188"/>
              <w:jc w:val="left"/>
              <w:rPr>
                <w:rFonts w:cs="Arial"/>
                <w:szCs w:val="20"/>
              </w:rPr>
            </w:pPr>
            <w:r w:rsidRPr="00F553B7">
              <w:rPr>
                <w:rFonts w:cs="Arial"/>
                <w:szCs w:val="20"/>
              </w:rPr>
              <w:t xml:space="preserve">U2A: Users can go to T2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Account Monitoring Group </w:t>
            </w:r>
            <w:r w:rsidRPr="00F553B7">
              <w:rPr>
                <w:rFonts w:cs="Arial"/>
                <w:szCs w:val="20"/>
              </w:rPr>
              <w:sym w:font="Wingdings" w:char="F0E0"/>
            </w:r>
            <w:r w:rsidRPr="00F553B7">
              <w:rPr>
                <w:rFonts w:cs="Arial"/>
                <w:szCs w:val="20"/>
              </w:rPr>
              <w:t xml:space="preserve"> Search </w:t>
            </w:r>
            <w:r w:rsidRPr="00F553B7">
              <w:rPr>
                <w:rFonts w:cs="Arial"/>
              </w:rPr>
              <w:t>and enter any known search criteria to view the list of Account monitoring group names To view the details, select the row with the group name that was created, click on Details on the right side of the search list and verify that the data submitted corresponds to the list of details.</w:t>
            </w:r>
            <w:r w:rsidRPr="00F553B7" w:rsidDel="00F17559">
              <w:rPr>
                <w:rFonts w:cs="Arial"/>
                <w:szCs w:val="20"/>
              </w:rPr>
              <w:t xml:space="preserve"> </w:t>
            </w:r>
          </w:p>
        </w:tc>
      </w:tr>
      <w:tr w:rsidR="00D44415" w:rsidRPr="00F553B7" w14:paraId="6913F7B4" w14:textId="77777777" w:rsidTr="004125B6">
        <w:tc>
          <w:tcPr>
            <w:tcW w:w="3169" w:type="dxa"/>
            <w:tcBorders>
              <w:top w:val="single" w:sz="8" w:space="0" w:color="4F81BD"/>
              <w:left w:val="single" w:sz="8" w:space="0" w:color="4F81BD"/>
              <w:bottom w:val="single" w:sz="8" w:space="0" w:color="4F81BD"/>
            </w:tcBorders>
            <w:shd w:val="clear" w:color="auto" w:fill="D9D9D9"/>
          </w:tcPr>
          <w:p w14:paraId="1CA77405"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837" w:type="dxa"/>
            <w:tcBorders>
              <w:top w:val="single" w:sz="8" w:space="0" w:color="4F81BD"/>
              <w:bottom w:val="single" w:sz="8" w:space="0" w:color="4F81BD"/>
              <w:right w:val="single" w:sz="8" w:space="0" w:color="4F81BD"/>
            </w:tcBorders>
            <w:shd w:val="clear" w:color="auto" w:fill="auto"/>
          </w:tcPr>
          <w:p w14:paraId="5F1A956B"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Create Account Monitoring Group </w:t>
            </w:r>
          </w:p>
          <w:p w14:paraId="19E30D27" w14:textId="77777777" w:rsidR="00D44415" w:rsidRPr="00F553B7" w:rsidRDefault="00D44415" w:rsidP="004125B6">
            <w:pPr>
              <w:pStyle w:val="Default"/>
              <w:spacing w:line="360" w:lineRule="auto"/>
              <w:ind w:right="-188"/>
              <w:rPr>
                <w:color w:val="auto"/>
                <w:sz w:val="20"/>
                <w:szCs w:val="20"/>
              </w:rPr>
            </w:pPr>
            <w:r w:rsidRPr="00F553B7">
              <w:rPr>
                <w:color w:val="auto"/>
                <w:sz w:val="20"/>
                <w:szCs w:val="20"/>
              </w:rPr>
              <w:t>Account Monitoring Group query</w:t>
            </w:r>
          </w:p>
          <w:p w14:paraId="367C5E7F" w14:textId="77777777" w:rsidR="00D44415" w:rsidRPr="00F553B7" w:rsidRDefault="00D44415" w:rsidP="004125B6">
            <w:pPr>
              <w:spacing w:after="160"/>
              <w:ind w:right="-188"/>
              <w:contextualSpacing/>
              <w:jc w:val="left"/>
              <w:rPr>
                <w:rFonts w:cs="Arial"/>
                <w:szCs w:val="20"/>
              </w:rPr>
            </w:pPr>
            <w:r w:rsidRPr="00F553B7">
              <w:rPr>
                <w:rFonts w:cs="Arial"/>
                <w:szCs w:val="20"/>
              </w:rPr>
              <w:t>Update Account Monitoring Group</w:t>
            </w:r>
          </w:p>
          <w:p w14:paraId="5C41F2FF" w14:textId="77777777" w:rsidR="00D44415" w:rsidRPr="00F553B7" w:rsidRDefault="00D44415" w:rsidP="004125B6">
            <w:pPr>
              <w:spacing w:after="160"/>
              <w:ind w:right="-188"/>
              <w:contextualSpacing/>
              <w:jc w:val="left"/>
              <w:rPr>
                <w:rFonts w:cs="Arial"/>
                <w:szCs w:val="20"/>
              </w:rPr>
            </w:pPr>
            <w:r w:rsidRPr="00F553B7">
              <w:t>Account Monitoring Group Details Query</w:t>
            </w:r>
          </w:p>
        </w:tc>
      </w:tr>
      <w:tr w:rsidR="00D44415" w:rsidRPr="00F553B7" w14:paraId="39ABD885" w14:textId="77777777" w:rsidTr="004125B6">
        <w:tc>
          <w:tcPr>
            <w:tcW w:w="3169" w:type="dxa"/>
            <w:tcBorders>
              <w:top w:val="single" w:sz="8" w:space="0" w:color="4F81BD"/>
              <w:left w:val="single" w:sz="8" w:space="0" w:color="4F81BD"/>
              <w:bottom w:val="single" w:sz="8" w:space="0" w:color="4F81BD"/>
            </w:tcBorders>
            <w:shd w:val="clear" w:color="auto" w:fill="D9D9D9"/>
          </w:tcPr>
          <w:p w14:paraId="3E1290C7" w14:textId="77777777" w:rsidR="00D44415" w:rsidRPr="00F553B7" w:rsidRDefault="00D44415" w:rsidP="004125B6">
            <w:pPr>
              <w:ind w:right="-188"/>
              <w:jc w:val="left"/>
              <w:rPr>
                <w:rFonts w:cs="Arial"/>
                <w:b/>
                <w:bCs/>
                <w:szCs w:val="20"/>
              </w:rPr>
            </w:pPr>
            <w:r w:rsidRPr="00F553B7">
              <w:rPr>
                <w:rFonts w:cs="Arial"/>
                <w:b/>
                <w:bCs/>
                <w:szCs w:val="20"/>
              </w:rPr>
              <w:lastRenderedPageBreak/>
              <w:t>Required role</w:t>
            </w:r>
          </w:p>
        </w:tc>
        <w:tc>
          <w:tcPr>
            <w:tcW w:w="5837" w:type="dxa"/>
            <w:tcBorders>
              <w:top w:val="single" w:sz="8" w:space="0" w:color="4F81BD"/>
              <w:bottom w:val="single" w:sz="8" w:space="0" w:color="4F81BD"/>
              <w:right w:val="single" w:sz="8" w:space="0" w:color="4F81BD"/>
            </w:tcBorders>
            <w:shd w:val="clear" w:color="auto" w:fill="auto"/>
          </w:tcPr>
          <w:p w14:paraId="6948FAB5" w14:textId="77777777" w:rsidR="00D44415" w:rsidRPr="00F553B7" w:rsidRDefault="00D44415" w:rsidP="004125B6">
            <w:pPr>
              <w:rPr>
                <w:rFonts w:cs="Arial"/>
                <w:szCs w:val="20"/>
              </w:rPr>
            </w:pPr>
            <w:r w:rsidRPr="00F553B7">
              <w:rPr>
                <w:rFonts w:cs="Arial"/>
                <w:szCs w:val="20"/>
              </w:rPr>
              <w:t>AH ESMIG Access</w:t>
            </w:r>
          </w:p>
          <w:p w14:paraId="2FC6D87B" w14:textId="77777777" w:rsidR="00D44415" w:rsidRPr="00F553B7" w:rsidRDefault="00D44415" w:rsidP="004125B6">
            <w:pPr>
              <w:rPr>
                <w:rFonts w:cs="Arial"/>
                <w:szCs w:val="20"/>
              </w:rPr>
            </w:pPr>
            <w:r w:rsidRPr="00F553B7">
              <w:rPr>
                <w:rFonts w:cs="Arial"/>
                <w:szCs w:val="20"/>
              </w:rPr>
              <w:t>AH CRDM Configuration Manager</w:t>
            </w:r>
          </w:p>
          <w:p w14:paraId="7A6BC1A5" w14:textId="77777777" w:rsidR="00D44415" w:rsidRDefault="00D44415" w:rsidP="004125B6">
            <w:pPr>
              <w:rPr>
                <w:rFonts w:cs="Arial"/>
                <w:szCs w:val="20"/>
              </w:rPr>
            </w:pPr>
            <w:r w:rsidRPr="00F553B7">
              <w:rPr>
                <w:rFonts w:cs="Arial"/>
                <w:szCs w:val="20"/>
              </w:rPr>
              <w:t>AH CRDM Reader</w:t>
            </w:r>
          </w:p>
          <w:p w14:paraId="12F0C46A" w14:textId="77777777" w:rsidR="00D44415" w:rsidRPr="00F553B7" w:rsidRDefault="00D44415" w:rsidP="004125B6">
            <w:pPr>
              <w:rPr>
                <w:szCs w:val="20"/>
              </w:rPr>
            </w:pPr>
            <w:r>
              <w:rPr>
                <w:rFonts w:cs="Arial"/>
                <w:color w:val="4D4D4D"/>
                <w:sz w:val="21"/>
                <w:szCs w:val="21"/>
                <w:shd w:val="clear" w:color="auto" w:fill="FFFFFF"/>
              </w:rPr>
              <w:t>AH CRDM AMG Manager</w:t>
            </w:r>
          </w:p>
        </w:tc>
      </w:tr>
    </w:tbl>
    <w:p w14:paraId="109E4122" w14:textId="77777777" w:rsidR="00D44415" w:rsidRPr="00F553B7" w:rsidRDefault="00D44415" w:rsidP="00D44415">
      <w:pPr>
        <w:rPr>
          <w:rFonts w:cs="Arial"/>
          <w:lang w:eastAsia="x-none"/>
        </w:rPr>
      </w:pPr>
      <w:bookmarkStart w:id="81" w:name="_Toc35533466"/>
      <w:bookmarkStart w:id="82" w:name="_Toc35533467"/>
      <w:bookmarkStart w:id="83" w:name="_Toc35533468"/>
      <w:bookmarkStart w:id="84" w:name="_Toc35533469"/>
      <w:bookmarkStart w:id="85" w:name="_Toc35533470"/>
      <w:bookmarkStart w:id="86" w:name="_Toc35533471"/>
      <w:bookmarkStart w:id="87" w:name="_Toc35533472"/>
      <w:bookmarkStart w:id="88" w:name="_Toc35533531"/>
      <w:bookmarkEnd w:id="81"/>
      <w:bookmarkEnd w:id="82"/>
      <w:bookmarkEnd w:id="83"/>
      <w:bookmarkEnd w:id="84"/>
      <w:bookmarkEnd w:id="85"/>
      <w:bookmarkEnd w:id="86"/>
      <w:bookmarkEnd w:id="87"/>
      <w:bookmarkEnd w:id="88"/>
    </w:p>
    <w:p w14:paraId="22356E86" w14:textId="77777777" w:rsidR="00D44415" w:rsidRPr="006E5AF3" w:rsidRDefault="00D44415" w:rsidP="00D44415">
      <w:pPr>
        <w:pStyle w:val="Heading1"/>
        <w:ind w:right="-188"/>
        <w:rPr>
          <w:rFonts w:cs="Arial"/>
        </w:rPr>
      </w:pPr>
      <w:bookmarkStart w:id="89" w:name="_Toc35533532"/>
      <w:bookmarkStart w:id="90" w:name="_Toc35612680"/>
      <w:bookmarkStart w:id="91" w:name="_Toc35533533"/>
      <w:bookmarkStart w:id="92" w:name="_Toc35612681"/>
      <w:bookmarkStart w:id="93" w:name="_Toc35533534"/>
      <w:bookmarkStart w:id="94" w:name="_Toc35612682"/>
      <w:bookmarkStart w:id="95" w:name="_Toc35533535"/>
      <w:bookmarkStart w:id="96" w:name="_Toc35612683"/>
      <w:bookmarkStart w:id="97" w:name="_Toc35533536"/>
      <w:bookmarkStart w:id="98" w:name="_Toc35612684"/>
      <w:bookmarkStart w:id="99" w:name="_Toc35533537"/>
      <w:bookmarkStart w:id="100" w:name="_Toc35612685"/>
      <w:bookmarkStart w:id="101" w:name="_Toc35533538"/>
      <w:bookmarkStart w:id="102" w:name="_Toc35612686"/>
      <w:bookmarkStart w:id="103" w:name="_Toc35533539"/>
      <w:bookmarkStart w:id="104" w:name="_Toc35612687"/>
      <w:bookmarkStart w:id="105" w:name="_Toc35533540"/>
      <w:bookmarkStart w:id="106" w:name="_Toc35612688"/>
      <w:bookmarkStart w:id="107" w:name="_Toc35533541"/>
      <w:bookmarkStart w:id="108" w:name="_Toc35612689"/>
      <w:bookmarkStart w:id="109" w:name="_Toc35533542"/>
      <w:bookmarkStart w:id="110" w:name="_Toc35612690"/>
      <w:bookmarkStart w:id="111" w:name="_Toc35533543"/>
      <w:bookmarkStart w:id="112" w:name="_Toc35612691"/>
      <w:bookmarkStart w:id="113" w:name="_Toc35533544"/>
      <w:bookmarkStart w:id="114" w:name="_Toc35612692"/>
      <w:bookmarkStart w:id="115" w:name="_Toc35533545"/>
      <w:bookmarkStart w:id="116" w:name="_Toc35612693"/>
      <w:bookmarkStart w:id="117" w:name="_Toc35533546"/>
      <w:bookmarkStart w:id="118" w:name="_Toc35612694"/>
      <w:bookmarkStart w:id="119" w:name="_Toc35533547"/>
      <w:bookmarkStart w:id="120" w:name="_Toc35612695"/>
      <w:bookmarkStart w:id="121" w:name="_Toc35533548"/>
      <w:bookmarkStart w:id="122" w:name="_Toc35612696"/>
      <w:bookmarkStart w:id="123" w:name="_Toc35533549"/>
      <w:bookmarkStart w:id="124" w:name="_Toc35612697"/>
      <w:bookmarkStart w:id="125" w:name="_Toc35533550"/>
      <w:bookmarkStart w:id="126" w:name="_Toc35612698"/>
      <w:bookmarkStart w:id="127" w:name="_Toc35533551"/>
      <w:bookmarkStart w:id="128" w:name="_Toc35612699"/>
      <w:bookmarkStart w:id="129" w:name="_Toc35533552"/>
      <w:bookmarkStart w:id="130" w:name="_Toc35612700"/>
      <w:bookmarkStart w:id="131" w:name="_Toc35533553"/>
      <w:bookmarkStart w:id="132" w:name="_Toc35612701"/>
      <w:bookmarkStart w:id="133" w:name="_Toc35533554"/>
      <w:bookmarkStart w:id="134" w:name="_Toc35612702"/>
      <w:bookmarkStart w:id="135" w:name="_Toc35533555"/>
      <w:bookmarkStart w:id="136" w:name="_Toc35612703"/>
      <w:bookmarkStart w:id="137" w:name="_Toc35533556"/>
      <w:bookmarkStart w:id="138" w:name="_Toc35612704"/>
      <w:bookmarkStart w:id="139" w:name="_Toc35533557"/>
      <w:bookmarkStart w:id="140" w:name="_Toc35612705"/>
      <w:bookmarkStart w:id="141" w:name="_Toc35533558"/>
      <w:bookmarkStart w:id="142" w:name="_Toc35612706"/>
      <w:bookmarkStart w:id="143" w:name="_Toc35533559"/>
      <w:bookmarkStart w:id="144" w:name="_Toc35612707"/>
      <w:bookmarkStart w:id="145" w:name="_Toc12193351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3743B9">
        <w:rPr>
          <w:rFonts w:cs="Arial"/>
          <w:lang w:val="en-GB"/>
        </w:rPr>
        <w:t>Pre-Migration Day</w:t>
      </w:r>
      <w:bookmarkEnd w:id="145"/>
    </w:p>
    <w:p w14:paraId="76DDD4DB" w14:textId="77777777" w:rsidR="00D44415" w:rsidRDefault="00D44415" w:rsidP="00D44415">
      <w:pPr>
        <w:ind w:right="-188"/>
        <w:jc w:val="left"/>
        <w:rPr>
          <w:rFonts w:cs="Arial"/>
          <w:szCs w:val="20"/>
        </w:rPr>
      </w:pPr>
      <w:r>
        <w:rPr>
          <w:rFonts w:cs="Arial"/>
          <w:szCs w:val="20"/>
        </w:rPr>
        <w:t xml:space="preserve">After the Pre-Migration stage, the CBs and T2Ps will begin the </w:t>
      </w:r>
      <w:r w:rsidRPr="003743B9">
        <w:rPr>
          <w:rFonts w:cs="Arial"/>
          <w:i/>
          <w:iCs/>
          <w:szCs w:val="20"/>
        </w:rPr>
        <w:t>Pre-Migration Day</w:t>
      </w:r>
      <w:r>
        <w:rPr>
          <w:rFonts w:cs="Arial"/>
          <w:szCs w:val="20"/>
        </w:rPr>
        <w:t xml:space="preserve"> period from 8 February 20223 </w:t>
      </w:r>
      <w:r w:rsidRPr="00B31F42">
        <w:rPr>
          <w:rFonts w:cs="Arial"/>
          <w:szCs w:val="20"/>
        </w:rPr>
        <w:t>until 10 March 2023. Although</w:t>
      </w:r>
      <w:r>
        <w:rPr>
          <w:rFonts w:cs="Arial"/>
          <w:szCs w:val="20"/>
        </w:rPr>
        <w:t xml:space="preserve"> the Pre-Migration Day stretches over a longer period of time, it remains in the same BD of 17 March. The objective of this phase is for CBs and T2Ps to validate the data which is propagated (copied) from CRDM to intermediary CLM/RTGS tables. In addition, it is recommended that users verify that the reference data captured during the Pre-Migration in CRDM is correct, consistent and complete. To ensure this, pre-check data propagations from CRDM to CLM/RTGS will be processed on a weekly basis starting Wednesday 8 February 2023. Any inconsistencies detected will be reported by the T2 Operator to the Central Banks who will either correct the data or request the participants to correct it depending on the nature of the error reported. Once the data is corrected, the following pre-check data propagation will confirm that the correction was successfully completed.</w:t>
      </w:r>
    </w:p>
    <w:p w14:paraId="373BCF05" w14:textId="77777777" w:rsidR="00D44415" w:rsidRDefault="00D44415" w:rsidP="00D44415">
      <w:pPr>
        <w:ind w:right="-188"/>
        <w:jc w:val="left"/>
        <w:rPr>
          <w:rFonts w:cs="Arial"/>
          <w:szCs w:val="20"/>
        </w:rPr>
      </w:pPr>
      <w:r>
        <w:rPr>
          <w:rFonts w:cs="Arial"/>
          <w:szCs w:val="20"/>
        </w:rPr>
        <w:t xml:space="preserve">For more information on the CRDM configuration, please refer to the available documents i.e UDFS, Clarification note on CLM/RTGS reference data, and </w:t>
      </w:r>
      <w:r w:rsidRPr="003743B9">
        <w:rPr>
          <w:rFonts w:cs="Arial"/>
          <w:i/>
          <w:iCs/>
          <w:szCs w:val="20"/>
        </w:rPr>
        <w:t xml:space="preserve">CRDM </w:t>
      </w:r>
      <w:r>
        <w:rPr>
          <w:rFonts w:cs="Arial"/>
          <w:i/>
          <w:iCs/>
          <w:szCs w:val="20"/>
        </w:rPr>
        <w:t>C</w:t>
      </w:r>
      <w:r w:rsidRPr="003743B9">
        <w:rPr>
          <w:rFonts w:cs="Arial"/>
          <w:i/>
          <w:iCs/>
          <w:szCs w:val="20"/>
        </w:rPr>
        <w:t xml:space="preserve">onfiguration </w:t>
      </w:r>
      <w:r>
        <w:rPr>
          <w:rFonts w:cs="Arial"/>
          <w:i/>
          <w:iCs/>
          <w:szCs w:val="20"/>
        </w:rPr>
        <w:t xml:space="preserve">Guidelines </w:t>
      </w:r>
      <w:r w:rsidRPr="003743B9">
        <w:rPr>
          <w:rFonts w:cs="Arial"/>
          <w:i/>
          <w:iCs/>
          <w:szCs w:val="20"/>
        </w:rPr>
        <w:t>for Payment Banks</w:t>
      </w:r>
      <w:r>
        <w:rPr>
          <w:rFonts w:cs="Arial"/>
          <w:i/>
          <w:iCs/>
          <w:szCs w:val="20"/>
        </w:rPr>
        <w:t xml:space="preserve"> and Ancillary Systems relevant in CLM/RTGS.</w:t>
      </w:r>
      <w:r>
        <w:rPr>
          <w:rFonts w:cs="Arial"/>
          <w:szCs w:val="20"/>
        </w:rPr>
        <w:t xml:space="preserve"> </w:t>
      </w:r>
    </w:p>
    <w:p w14:paraId="0C81B73B" w14:textId="77777777" w:rsidR="00D44415" w:rsidRDefault="00D44415" w:rsidP="00D44415">
      <w:pPr>
        <w:ind w:right="-188"/>
        <w:jc w:val="left"/>
        <w:rPr>
          <w:rFonts w:cs="Arial"/>
          <w:szCs w:val="20"/>
        </w:rPr>
      </w:pPr>
    </w:p>
    <w:p w14:paraId="675EFFB0" w14:textId="77777777" w:rsidR="00D44415" w:rsidRDefault="00D44415" w:rsidP="00D44415">
      <w:pPr>
        <w:pStyle w:val="Heading2"/>
      </w:pPr>
      <w:bookmarkStart w:id="146" w:name="_Toc121933511"/>
      <w:r>
        <w:t>Business Day Schedule</w:t>
      </w:r>
      <w:bookmarkEnd w:id="146"/>
    </w:p>
    <w:p w14:paraId="4283F80D" w14:textId="77777777" w:rsidR="00D44415" w:rsidRPr="00413CB4" w:rsidRDefault="00D44415" w:rsidP="00D44415">
      <w:r w:rsidRPr="0058492B">
        <w:t xml:space="preserve">A reduced business day schedule is foreseen for the </w:t>
      </w:r>
      <w:r>
        <w:t>P</w:t>
      </w:r>
      <w:r w:rsidRPr="0058492B">
        <w:t>re-</w:t>
      </w:r>
      <w:r>
        <w:t>M</w:t>
      </w:r>
      <w:r w:rsidRPr="0058492B">
        <w:t xml:space="preserve">igration </w:t>
      </w:r>
      <w:r>
        <w:t>D</w:t>
      </w:r>
      <w:r w:rsidRPr="0058492B">
        <w:t>ay and a dedicated chain of processes</w:t>
      </w:r>
      <w:r w:rsidRPr="00413CB4">
        <w:t xml:space="preserve"> has to run before the start of the first business day on the Migration Weekend.</w:t>
      </w:r>
    </w:p>
    <w:p w14:paraId="5BCFE0E4" w14:textId="77777777" w:rsidR="00D44415" w:rsidRPr="00413CB4" w:rsidRDefault="00D44415" w:rsidP="00D44415">
      <w:r w:rsidRPr="00413CB4">
        <w:t>These processes include:</w:t>
      </w:r>
    </w:p>
    <w:p w14:paraId="50F36052" w14:textId="77777777" w:rsidR="00D44415" w:rsidRPr="00413CB4" w:rsidRDefault="00D44415" w:rsidP="00D44415">
      <w:pPr>
        <w:pStyle w:val="ListParagraph"/>
        <w:numPr>
          <w:ilvl w:val="0"/>
          <w:numId w:val="14"/>
        </w:numPr>
        <w:spacing w:line="312" w:lineRule="auto"/>
        <w:contextualSpacing/>
        <w:jc w:val="left"/>
      </w:pPr>
      <w:r>
        <w:t xml:space="preserve">(pre-check) </w:t>
      </w:r>
      <w:r w:rsidRPr="00413CB4">
        <w:t>data propagation processes in CRDM</w:t>
      </w:r>
    </w:p>
    <w:p w14:paraId="23C30D4C" w14:textId="77777777" w:rsidR="00D44415" w:rsidRPr="00413CB4" w:rsidRDefault="00D44415" w:rsidP="00D44415">
      <w:pPr>
        <w:pStyle w:val="ListParagraph"/>
        <w:numPr>
          <w:ilvl w:val="0"/>
          <w:numId w:val="14"/>
        </w:numPr>
        <w:spacing w:line="312" w:lineRule="auto"/>
        <w:contextualSpacing/>
        <w:jc w:val="left"/>
      </w:pPr>
      <w:r w:rsidRPr="00413CB4">
        <w:t>data loading processes in CLM and RTGS</w:t>
      </w:r>
    </w:p>
    <w:p w14:paraId="0CE1D87B" w14:textId="77777777" w:rsidR="00D44415" w:rsidRPr="00413CB4" w:rsidRDefault="00D44415" w:rsidP="00D44415">
      <w:pPr>
        <w:pStyle w:val="ListParagraph"/>
        <w:numPr>
          <w:ilvl w:val="0"/>
          <w:numId w:val="14"/>
        </w:numPr>
        <w:spacing w:line="312" w:lineRule="auto"/>
        <w:contextualSpacing/>
        <w:jc w:val="left"/>
      </w:pPr>
      <w:r w:rsidRPr="00413CB4">
        <w:t>activation of reference data</w:t>
      </w:r>
    </w:p>
    <w:p w14:paraId="4F3A9F2E" w14:textId="77777777" w:rsidR="00D44415" w:rsidRPr="0058492B" w:rsidRDefault="00D44415" w:rsidP="00D44415">
      <w:r>
        <w:t xml:space="preserve">The </w:t>
      </w:r>
      <w:r w:rsidRPr="0058492B">
        <w:t xml:space="preserve">above-mentioned processes will be triggered by a dedicated pre-migration schedule for data loading which is coordinated by the common component Business Day Management (BDM). </w:t>
      </w:r>
    </w:p>
    <w:p w14:paraId="16F97FE8" w14:textId="77777777" w:rsidR="00D44415" w:rsidRDefault="00D44415" w:rsidP="00D44415">
      <w:r w:rsidRPr="0058492B">
        <w:t xml:space="preserve">The following events are foreseen on the </w:t>
      </w:r>
      <w:r w:rsidRPr="0058492B">
        <w:rPr>
          <w:b/>
        </w:rPr>
        <w:t xml:space="preserve">pre-migration business day. </w:t>
      </w:r>
      <w:r w:rsidRPr="0058492B">
        <w:t>On the pre-migration day no payment order processing can take place:</w:t>
      </w:r>
    </w:p>
    <w:tbl>
      <w:tblPr>
        <w:tblStyle w:val="TableGrid"/>
        <w:tblW w:w="0" w:type="auto"/>
        <w:tblLook w:val="04A0" w:firstRow="1" w:lastRow="0" w:firstColumn="1" w:lastColumn="0" w:noHBand="0" w:noVBand="1"/>
      </w:tblPr>
      <w:tblGrid>
        <w:gridCol w:w="3004"/>
        <w:gridCol w:w="3006"/>
        <w:gridCol w:w="3006"/>
      </w:tblGrid>
      <w:tr w:rsidR="00D44415" w14:paraId="63772B90" w14:textId="77777777" w:rsidTr="004125B6">
        <w:tc>
          <w:tcPr>
            <w:tcW w:w="3004" w:type="dxa"/>
          </w:tcPr>
          <w:p w14:paraId="7CAC92BC" w14:textId="77777777" w:rsidR="00D44415" w:rsidRPr="000000CC" w:rsidRDefault="00D44415" w:rsidP="004125B6">
            <w:pPr>
              <w:rPr>
                <w:b/>
              </w:rPr>
            </w:pPr>
            <w:r w:rsidRPr="000000CC">
              <w:rPr>
                <w:b/>
              </w:rPr>
              <w:t>Code</w:t>
            </w:r>
          </w:p>
        </w:tc>
        <w:tc>
          <w:tcPr>
            <w:tcW w:w="3006" w:type="dxa"/>
          </w:tcPr>
          <w:p w14:paraId="038643FE" w14:textId="77777777" w:rsidR="00D44415" w:rsidRPr="000000CC" w:rsidRDefault="00D44415" w:rsidP="004125B6">
            <w:pPr>
              <w:rPr>
                <w:b/>
              </w:rPr>
            </w:pPr>
            <w:r w:rsidRPr="000000CC">
              <w:rPr>
                <w:b/>
              </w:rPr>
              <w:t>Event</w:t>
            </w:r>
          </w:p>
        </w:tc>
        <w:tc>
          <w:tcPr>
            <w:tcW w:w="3006" w:type="dxa"/>
          </w:tcPr>
          <w:p w14:paraId="50EB06F8" w14:textId="77777777" w:rsidR="00D44415" w:rsidRPr="000000CC" w:rsidRDefault="00D44415" w:rsidP="004125B6">
            <w:pPr>
              <w:rPr>
                <w:b/>
              </w:rPr>
            </w:pPr>
            <w:r w:rsidRPr="000000CC">
              <w:rPr>
                <w:b/>
              </w:rPr>
              <w:t>A2A interaction</w:t>
            </w:r>
          </w:p>
        </w:tc>
      </w:tr>
      <w:tr w:rsidR="00D44415" w:rsidRPr="001C4D9B" w14:paraId="33B3B975" w14:textId="77777777" w:rsidTr="004125B6">
        <w:tc>
          <w:tcPr>
            <w:tcW w:w="3004" w:type="dxa"/>
          </w:tcPr>
          <w:p w14:paraId="6DCF1A7C" w14:textId="77777777" w:rsidR="00D44415" w:rsidRDefault="00D44415" w:rsidP="004125B6">
            <w:r>
              <w:t>CT01</w:t>
            </w:r>
          </w:p>
        </w:tc>
        <w:tc>
          <w:tcPr>
            <w:tcW w:w="3006" w:type="dxa"/>
          </w:tcPr>
          <w:p w14:paraId="3D380BD2" w14:textId="77777777" w:rsidR="00D44415" w:rsidRDefault="00D44415" w:rsidP="004125B6">
            <w:r>
              <w:t>Load CLM business day</w:t>
            </w:r>
          </w:p>
        </w:tc>
        <w:tc>
          <w:tcPr>
            <w:tcW w:w="3006" w:type="dxa"/>
          </w:tcPr>
          <w:p w14:paraId="2A2A4C09" w14:textId="77777777" w:rsidR="00D44415" w:rsidRDefault="00D44415" w:rsidP="004125B6">
            <w:r>
              <w:t xml:space="preserve">No A2A payment business </w:t>
            </w:r>
          </w:p>
        </w:tc>
      </w:tr>
      <w:tr w:rsidR="00D44415" w14:paraId="446186EB" w14:textId="77777777" w:rsidTr="004125B6">
        <w:tc>
          <w:tcPr>
            <w:tcW w:w="3004" w:type="dxa"/>
          </w:tcPr>
          <w:p w14:paraId="10DE7C39" w14:textId="77777777" w:rsidR="00D44415" w:rsidRDefault="00D44415" w:rsidP="004125B6">
            <w:r>
              <w:t>STOP</w:t>
            </w:r>
          </w:p>
        </w:tc>
        <w:tc>
          <w:tcPr>
            <w:tcW w:w="3006" w:type="dxa"/>
          </w:tcPr>
          <w:p w14:paraId="42504B75" w14:textId="77777777" w:rsidR="00D44415" w:rsidRDefault="00D44415" w:rsidP="004125B6">
            <w:r>
              <w:t>STOP Event</w:t>
            </w:r>
          </w:p>
        </w:tc>
        <w:tc>
          <w:tcPr>
            <w:tcW w:w="3006" w:type="dxa"/>
          </w:tcPr>
          <w:p w14:paraId="1D6B9C8D" w14:textId="77777777" w:rsidR="00D44415" w:rsidRDefault="00D44415" w:rsidP="004125B6"/>
        </w:tc>
      </w:tr>
      <w:tr w:rsidR="00D44415" w:rsidRPr="009C5FEC" w14:paraId="0CBC3977" w14:textId="77777777" w:rsidTr="004125B6">
        <w:tc>
          <w:tcPr>
            <w:tcW w:w="3004" w:type="dxa"/>
          </w:tcPr>
          <w:p w14:paraId="6C81B9F6" w14:textId="77777777" w:rsidR="00D44415" w:rsidRDefault="00D44415" w:rsidP="004125B6">
            <w:r>
              <w:t>T2RD (can be scheduled more than once)</w:t>
            </w:r>
          </w:p>
        </w:tc>
        <w:tc>
          <w:tcPr>
            <w:tcW w:w="3006" w:type="dxa"/>
          </w:tcPr>
          <w:p w14:paraId="47C81557" w14:textId="77777777" w:rsidR="00D44415" w:rsidRDefault="00D44415" w:rsidP="004125B6">
            <w:r>
              <w:t>Create RTGS Directory and CLM Repository (in CRDM, but part of the T2 schedule)</w:t>
            </w:r>
          </w:p>
        </w:tc>
        <w:tc>
          <w:tcPr>
            <w:tcW w:w="3006" w:type="dxa"/>
          </w:tcPr>
          <w:p w14:paraId="61E797ED" w14:textId="77777777" w:rsidR="00D44415" w:rsidRDefault="00D44415" w:rsidP="004125B6">
            <w:r>
              <w:t>No A2A payment business</w:t>
            </w:r>
          </w:p>
        </w:tc>
      </w:tr>
      <w:tr w:rsidR="00D44415" w14:paraId="054D3E4C" w14:textId="77777777" w:rsidTr="004125B6">
        <w:tc>
          <w:tcPr>
            <w:tcW w:w="3004" w:type="dxa"/>
          </w:tcPr>
          <w:p w14:paraId="2BF53FF5" w14:textId="77777777" w:rsidR="00D44415" w:rsidRDefault="00D44415" w:rsidP="004125B6">
            <w:r>
              <w:t>STOP</w:t>
            </w:r>
          </w:p>
        </w:tc>
        <w:tc>
          <w:tcPr>
            <w:tcW w:w="3006" w:type="dxa"/>
          </w:tcPr>
          <w:p w14:paraId="7AA3568B" w14:textId="77777777" w:rsidR="00D44415" w:rsidRDefault="00D44415" w:rsidP="004125B6">
            <w:r>
              <w:t>STOP Event</w:t>
            </w:r>
          </w:p>
        </w:tc>
        <w:tc>
          <w:tcPr>
            <w:tcW w:w="3006" w:type="dxa"/>
          </w:tcPr>
          <w:p w14:paraId="673C09B4" w14:textId="77777777" w:rsidR="00D44415" w:rsidRDefault="00D44415" w:rsidP="004125B6"/>
        </w:tc>
      </w:tr>
      <w:tr w:rsidR="00D44415" w:rsidRPr="001C4D9B" w14:paraId="4D131343" w14:textId="77777777" w:rsidTr="004125B6">
        <w:tc>
          <w:tcPr>
            <w:tcW w:w="3004" w:type="dxa"/>
          </w:tcPr>
          <w:p w14:paraId="7F5B9F68" w14:textId="77777777" w:rsidR="00D44415" w:rsidRDefault="00D44415" w:rsidP="004125B6">
            <w:r>
              <w:lastRenderedPageBreak/>
              <w:t>T2DC (can be scheduled more than once per business day)</w:t>
            </w:r>
          </w:p>
        </w:tc>
        <w:tc>
          <w:tcPr>
            <w:tcW w:w="3006" w:type="dxa"/>
          </w:tcPr>
          <w:p w14:paraId="78FF42A7" w14:textId="77777777" w:rsidR="00D44415" w:rsidRDefault="00D44415" w:rsidP="004125B6">
            <w:r>
              <w:t>Test data propagation by CRDM – for Pre-Check</w:t>
            </w:r>
          </w:p>
        </w:tc>
        <w:tc>
          <w:tcPr>
            <w:tcW w:w="3006" w:type="dxa"/>
          </w:tcPr>
          <w:p w14:paraId="73ACF3D4" w14:textId="77777777" w:rsidR="00D44415" w:rsidRDefault="00D44415" w:rsidP="004125B6">
            <w:r>
              <w:t>No A2A payment business</w:t>
            </w:r>
          </w:p>
        </w:tc>
      </w:tr>
      <w:tr w:rsidR="00D44415" w14:paraId="0C27354F" w14:textId="77777777" w:rsidTr="004125B6">
        <w:tc>
          <w:tcPr>
            <w:tcW w:w="3004" w:type="dxa"/>
          </w:tcPr>
          <w:p w14:paraId="6FD6C5EE" w14:textId="77777777" w:rsidR="00D44415" w:rsidRDefault="00D44415" w:rsidP="004125B6">
            <w:r>
              <w:t>STOP</w:t>
            </w:r>
          </w:p>
        </w:tc>
        <w:tc>
          <w:tcPr>
            <w:tcW w:w="3006" w:type="dxa"/>
          </w:tcPr>
          <w:p w14:paraId="1D743E70" w14:textId="77777777" w:rsidR="00D44415" w:rsidRDefault="00D44415" w:rsidP="004125B6">
            <w:r>
              <w:t>STOP Event</w:t>
            </w:r>
          </w:p>
        </w:tc>
        <w:tc>
          <w:tcPr>
            <w:tcW w:w="3006" w:type="dxa"/>
          </w:tcPr>
          <w:p w14:paraId="0F8C15A6" w14:textId="77777777" w:rsidR="00D44415" w:rsidRDefault="00D44415" w:rsidP="004125B6"/>
        </w:tc>
      </w:tr>
      <w:tr w:rsidR="00D44415" w:rsidRPr="001C4D9B" w14:paraId="3DF8C190" w14:textId="77777777" w:rsidTr="004125B6">
        <w:tc>
          <w:tcPr>
            <w:tcW w:w="3004" w:type="dxa"/>
          </w:tcPr>
          <w:p w14:paraId="5734CD6C" w14:textId="77777777" w:rsidR="00D44415" w:rsidRDefault="00D44415" w:rsidP="004125B6">
            <w:r>
              <w:t>T2PC (can be scheduled more than once per business day)</w:t>
            </w:r>
          </w:p>
        </w:tc>
        <w:tc>
          <w:tcPr>
            <w:tcW w:w="3006" w:type="dxa"/>
          </w:tcPr>
          <w:p w14:paraId="1FB98B24" w14:textId="77777777" w:rsidR="00D44415" w:rsidRDefault="00D44415" w:rsidP="004125B6">
            <w:r>
              <w:t>Pre-check of test data propagation in CLM/RTGS</w:t>
            </w:r>
          </w:p>
        </w:tc>
        <w:tc>
          <w:tcPr>
            <w:tcW w:w="3006" w:type="dxa"/>
          </w:tcPr>
          <w:p w14:paraId="2C1BB4ED" w14:textId="77777777" w:rsidR="00D44415" w:rsidRDefault="00D44415" w:rsidP="004125B6">
            <w:r>
              <w:t>No A2A payment business</w:t>
            </w:r>
          </w:p>
        </w:tc>
      </w:tr>
      <w:tr w:rsidR="00D44415" w14:paraId="634DFECA" w14:textId="77777777" w:rsidTr="004125B6">
        <w:tc>
          <w:tcPr>
            <w:tcW w:w="3004" w:type="dxa"/>
          </w:tcPr>
          <w:p w14:paraId="0B268682" w14:textId="77777777" w:rsidR="00D44415" w:rsidRDefault="00D44415" w:rsidP="004125B6">
            <w:r>
              <w:t>STOP</w:t>
            </w:r>
          </w:p>
        </w:tc>
        <w:tc>
          <w:tcPr>
            <w:tcW w:w="3006" w:type="dxa"/>
          </w:tcPr>
          <w:p w14:paraId="6002F0DB" w14:textId="77777777" w:rsidR="00D44415" w:rsidRDefault="00D44415" w:rsidP="004125B6">
            <w:r>
              <w:t>STOP Event</w:t>
            </w:r>
          </w:p>
        </w:tc>
        <w:tc>
          <w:tcPr>
            <w:tcW w:w="3006" w:type="dxa"/>
          </w:tcPr>
          <w:p w14:paraId="6BDEF445" w14:textId="77777777" w:rsidR="00D44415" w:rsidRDefault="00D44415" w:rsidP="004125B6"/>
        </w:tc>
      </w:tr>
    </w:tbl>
    <w:p w14:paraId="423471CF" w14:textId="77777777" w:rsidR="00D44415" w:rsidRDefault="00D44415" w:rsidP="00D44415">
      <w:r w:rsidRPr="00413CB4">
        <w:t xml:space="preserve">As data propagation processes are linked to CLM events only, no RTGS events are needed. </w:t>
      </w:r>
    </w:p>
    <w:p w14:paraId="70FEF7A6" w14:textId="77777777" w:rsidR="00D44415" w:rsidRPr="00FD6082" w:rsidRDefault="00D44415" w:rsidP="00D44415"/>
    <w:p w14:paraId="006F9943" w14:textId="77777777" w:rsidR="00D44415" w:rsidRDefault="00D44415" w:rsidP="00D44415">
      <w:pPr>
        <w:pStyle w:val="Heading2"/>
      </w:pPr>
      <w:bookmarkStart w:id="147" w:name="_Toc121933512"/>
      <w:r>
        <w:t>Reference data validation</w:t>
      </w:r>
      <w:bookmarkEnd w:id="147"/>
    </w:p>
    <w:p w14:paraId="54575FDA" w14:textId="77777777" w:rsidR="00D44415" w:rsidRDefault="00D44415" w:rsidP="00D44415">
      <w:pPr>
        <w:rPr>
          <w:rFonts w:cs="Arial"/>
          <w:szCs w:val="20"/>
        </w:rPr>
      </w:pPr>
      <w:r>
        <w:rPr>
          <w:rFonts w:cs="Arial"/>
          <w:szCs w:val="20"/>
        </w:rPr>
        <w:t>In order to validate the reference data captured during Pre-Migration, CBs and T2Ps should follow to instructions below:</w:t>
      </w:r>
    </w:p>
    <w:p w14:paraId="37051719" w14:textId="77777777" w:rsidR="00D44415" w:rsidRDefault="00D44415" w:rsidP="00D44415">
      <w:pPr>
        <w:rPr>
          <w:rFonts w:cs="Arial"/>
          <w:szCs w:val="20"/>
        </w:rPr>
      </w:pPr>
    </w:p>
    <w:p w14:paraId="5953E469" w14:textId="77777777" w:rsidR="00D44415" w:rsidRPr="007945B4" w:rsidRDefault="00D44415" w:rsidP="00D44415">
      <w:pPr>
        <w:pStyle w:val="Heading3"/>
      </w:pPr>
      <w:bookmarkStart w:id="148" w:name="_Toc121933513"/>
      <w:r w:rsidRPr="007945B4">
        <w:t>Verify Prod</w:t>
      </w:r>
      <w:r w:rsidRPr="001A318F">
        <w:rPr>
          <w:lang w:val="en-GB"/>
        </w:rPr>
        <w:t>uction</w:t>
      </w:r>
      <w:r w:rsidRPr="007945B4">
        <w:t xml:space="preserve"> data versus UTEST data</w:t>
      </w:r>
      <w:bookmarkEnd w:id="148"/>
    </w:p>
    <w:p w14:paraId="026E712E" w14:textId="77777777" w:rsidR="00D44415" w:rsidRPr="007945B4" w:rsidRDefault="00D44415" w:rsidP="00D44415">
      <w:r w:rsidRPr="007945B4">
        <w:rPr>
          <w:lang w:eastAsia="en-US"/>
        </w:rPr>
        <w:t>All CBs and T2Ps have verified their CRDM configurations versus their CRDM configuration in UTEST. T</w:t>
      </w:r>
      <w:r w:rsidRPr="007945B4">
        <w:t>2Ps should pay particular attention to the configuration r</w:t>
      </w:r>
      <w:r w:rsidRPr="007945B4">
        <w:rPr>
          <w:lang w:val="en-US"/>
        </w:rPr>
        <w:t>elated to their users</w:t>
      </w:r>
      <w:r>
        <w:rPr>
          <w:lang w:val="en-US"/>
        </w:rPr>
        <w:t>;</w:t>
      </w:r>
    </w:p>
    <w:p w14:paraId="61F8ADCD" w14:textId="77777777" w:rsidR="00D44415" w:rsidRPr="007945B4" w:rsidRDefault="00D44415" w:rsidP="00D44415">
      <w:pPr>
        <w:pStyle w:val="ListParagraph"/>
        <w:numPr>
          <w:ilvl w:val="1"/>
          <w:numId w:val="15"/>
        </w:numPr>
      </w:pPr>
      <w:r w:rsidRPr="007945B4">
        <w:t xml:space="preserve">DNs may be different in PROD and UTEST </w:t>
      </w:r>
      <w:r w:rsidRPr="007945B4">
        <w:sym w:font="Wingdings" w:char="F0E0"/>
      </w:r>
      <w:r w:rsidRPr="007945B4">
        <w:t xml:space="preserve"> check with your IT</w:t>
      </w:r>
    </w:p>
    <w:p w14:paraId="1C30853E" w14:textId="77777777" w:rsidR="00D44415" w:rsidRPr="007945B4" w:rsidRDefault="00D44415" w:rsidP="00D44415">
      <w:pPr>
        <w:pStyle w:val="ListParagraph"/>
        <w:numPr>
          <w:ilvl w:val="1"/>
          <w:numId w:val="15"/>
        </w:numPr>
      </w:pPr>
      <w:r w:rsidRPr="007945B4">
        <w:t xml:space="preserve">All DNs are correct </w:t>
      </w:r>
      <w:r w:rsidRPr="007945B4">
        <w:sym w:font="Wingdings" w:char="F0E0"/>
      </w:r>
      <w:r w:rsidRPr="007945B4">
        <w:t xml:space="preserve"> no typing errors</w:t>
      </w:r>
    </w:p>
    <w:p w14:paraId="0C7457FE" w14:textId="77777777" w:rsidR="00D44415" w:rsidRPr="007945B4" w:rsidRDefault="00D44415" w:rsidP="00D44415">
      <w:pPr>
        <w:pStyle w:val="ListParagraph"/>
        <w:numPr>
          <w:ilvl w:val="1"/>
          <w:numId w:val="15"/>
        </w:numPr>
      </w:pPr>
      <w:r w:rsidRPr="007945B4">
        <w:t xml:space="preserve">All DNs (PTA, A2A, U2A) are in correct format  </w:t>
      </w:r>
    </w:p>
    <w:p w14:paraId="66607527" w14:textId="77777777" w:rsidR="00D44415" w:rsidRPr="007945B4" w:rsidRDefault="00D44415" w:rsidP="00D44415">
      <w:pPr>
        <w:pStyle w:val="ListParagraph"/>
        <w:numPr>
          <w:ilvl w:val="1"/>
          <w:numId w:val="15"/>
        </w:numPr>
      </w:pPr>
      <w:r w:rsidRPr="007945B4">
        <w:t xml:space="preserve">All users are linked to its DN </w:t>
      </w:r>
    </w:p>
    <w:p w14:paraId="1D7B36C1" w14:textId="77777777" w:rsidR="00D44415" w:rsidRDefault="00D44415" w:rsidP="00D44415">
      <w:pPr>
        <w:pStyle w:val="ListParagraph"/>
        <w:numPr>
          <w:ilvl w:val="1"/>
          <w:numId w:val="15"/>
        </w:numPr>
      </w:pPr>
      <w:r w:rsidRPr="007945B4">
        <w:t xml:space="preserve">Relevant Roles are granted to all U2A/A2A users </w:t>
      </w:r>
    </w:p>
    <w:p w14:paraId="1AF05EEF" w14:textId="77777777" w:rsidR="00D44415" w:rsidRPr="007945B4" w:rsidRDefault="00D44415" w:rsidP="00D44415">
      <w:r>
        <w:t xml:space="preserve">For more information on the format of DNs, please refer to the </w:t>
      </w:r>
      <w:r w:rsidRPr="00B31F42">
        <w:t xml:space="preserve">Clarification Note </w:t>
      </w:r>
      <w:hyperlink r:id="rId12" w:history="1">
        <w:r w:rsidRPr="00B31F42">
          <w:rPr>
            <w:rStyle w:val="Hyperlink"/>
          </w:rPr>
          <w:t>CRDM Configuration Guidelines for Payment Banks and Ancillary Systems relevant in CLM/RTGS</w:t>
        </w:r>
      </w:hyperlink>
    </w:p>
    <w:p w14:paraId="1276C1FB" w14:textId="77777777" w:rsidR="00D44415" w:rsidRPr="007945B4" w:rsidRDefault="00D44415" w:rsidP="00D44415">
      <w:r w:rsidRPr="007945B4">
        <w:t>It should be noted that CBs are only able to verify the generic format of the DNs but cannot validate the business content (e.g typos, wrong spacing).</w:t>
      </w:r>
    </w:p>
    <w:p w14:paraId="70FC74C6" w14:textId="77777777" w:rsidR="00D44415" w:rsidRPr="007945B4" w:rsidRDefault="00D44415" w:rsidP="00D44415"/>
    <w:p w14:paraId="2018D1C8" w14:textId="77777777" w:rsidR="00D44415" w:rsidRPr="007945B4" w:rsidRDefault="00D44415" w:rsidP="00D44415">
      <w:pPr>
        <w:pStyle w:val="Heading3"/>
      </w:pPr>
      <w:bookmarkStart w:id="149" w:name="_Toc121933514"/>
      <w:r w:rsidRPr="007945B4">
        <w:t>Test the DN in CRDM</w:t>
      </w:r>
      <w:bookmarkEnd w:id="149"/>
    </w:p>
    <w:p w14:paraId="7334B740" w14:textId="77777777" w:rsidR="00D44415" w:rsidRDefault="00D44415" w:rsidP="00D44415">
      <w:r w:rsidRPr="007945B4">
        <w:t>T2Ps should perform a first test to check the set-up of their DN is in line with the data used / provided by ESMIG. For this, the T2 Actor can send an A2A query to CRDM already during the Pre-Migration stage</w:t>
      </w:r>
      <w:r>
        <w:t xml:space="preserve"> and Pre-Migration day</w:t>
      </w:r>
      <w:r w:rsidRPr="007945B4">
        <w:t>. Details on the A2A queries available in CRDM are available in the CRDM UDFS</w:t>
      </w:r>
      <w:r w:rsidRPr="007945B4">
        <w:rPr>
          <w:rStyle w:val="FootnoteReference"/>
        </w:rPr>
        <w:footnoteReference w:id="1"/>
      </w:r>
      <w:r w:rsidRPr="007945B4">
        <w:t xml:space="preserve">. </w:t>
      </w:r>
    </w:p>
    <w:p w14:paraId="48670B09" w14:textId="77777777" w:rsidR="00D44415" w:rsidRPr="007945B4" w:rsidRDefault="00D44415" w:rsidP="00D44415">
      <w:r w:rsidRPr="007945B4">
        <w:t>One query which might be used is the AccountQueryList (see chapter 3.1.2.1).</w:t>
      </w:r>
      <w:r>
        <w:t xml:space="preserve"> </w:t>
      </w:r>
      <w:r w:rsidRPr="007945B4">
        <w:rPr>
          <w:lang w:val="en-US"/>
        </w:rPr>
        <w:t xml:space="preserve">The message should be composed by the </w:t>
      </w:r>
      <w:r>
        <w:rPr>
          <w:lang w:val="en-US"/>
        </w:rPr>
        <w:t>Business Application Header (</w:t>
      </w:r>
      <w:r w:rsidRPr="007945B4">
        <w:rPr>
          <w:lang w:val="en-US"/>
        </w:rPr>
        <w:t>BAH</w:t>
      </w:r>
      <w:r>
        <w:rPr>
          <w:lang w:val="en-US"/>
        </w:rPr>
        <w:t>)</w:t>
      </w:r>
      <w:r w:rsidRPr="007945B4">
        <w:rPr>
          <w:lang w:val="en-US"/>
        </w:rPr>
        <w:t xml:space="preserve"> and the acmt.025 message payload. The DN who signed the message and the System User contained in the BAH should be properly configured in CRDM.</w:t>
      </w:r>
    </w:p>
    <w:p w14:paraId="341F2A9E" w14:textId="77777777" w:rsidR="00D44415" w:rsidRPr="007945B4" w:rsidRDefault="00D44415" w:rsidP="00D44415">
      <w:r w:rsidRPr="007945B4">
        <w:rPr>
          <w:lang w:val="en-US"/>
        </w:rPr>
        <w:t xml:space="preserve">In case the configuration is correctly performed, an </w:t>
      </w:r>
      <w:r w:rsidRPr="007945B4">
        <w:rPr>
          <w:b/>
          <w:bCs/>
          <w:lang w:val="en-US"/>
        </w:rPr>
        <w:t>acmt.026</w:t>
      </w:r>
      <w:r w:rsidRPr="007945B4">
        <w:rPr>
          <w:lang w:val="en-US"/>
        </w:rPr>
        <w:t xml:space="preserve"> is sent as answer, containing the requested information or an </w:t>
      </w:r>
      <w:r w:rsidRPr="007945B4">
        <w:rPr>
          <w:b/>
          <w:bCs/>
          <w:lang w:val="en-US"/>
        </w:rPr>
        <w:t>IIMP0XX</w:t>
      </w:r>
      <w:r w:rsidRPr="007945B4">
        <w:rPr>
          <w:lang w:val="en-US"/>
        </w:rPr>
        <w:t xml:space="preserve"> Business Rule (e.g. IIMP054, IIMP055, </w:t>
      </w:r>
      <w:r w:rsidRPr="007945B4">
        <w:t>IIMP056)</w:t>
      </w:r>
      <w:r>
        <w:t>.</w:t>
      </w:r>
    </w:p>
    <w:p w14:paraId="2AB2BAC7" w14:textId="77777777" w:rsidR="00D44415" w:rsidRPr="007945B4" w:rsidRDefault="00D44415" w:rsidP="00D44415">
      <w:pPr>
        <w:pStyle w:val="ListParagraph"/>
      </w:pPr>
    </w:p>
    <w:p w14:paraId="25B433CB" w14:textId="77777777" w:rsidR="00D44415" w:rsidRPr="007945B4" w:rsidRDefault="00D44415" w:rsidP="00D44415">
      <w:pPr>
        <w:pStyle w:val="Heading3"/>
      </w:pPr>
      <w:bookmarkStart w:id="150" w:name="_Toc121933515"/>
      <w:r w:rsidRPr="007945B4">
        <w:lastRenderedPageBreak/>
        <w:t>Verify data extract</w:t>
      </w:r>
      <w:r>
        <w:t>s</w:t>
      </w:r>
      <w:r w:rsidRPr="007945B4">
        <w:t xml:space="preserve"> fr</w:t>
      </w:r>
      <w:r>
        <w:t>om</w:t>
      </w:r>
      <w:r w:rsidRPr="007945B4">
        <w:t xml:space="preserve"> CLM/RTGS</w:t>
      </w:r>
      <w:bookmarkEnd w:id="150"/>
    </w:p>
    <w:p w14:paraId="0D33C1E0" w14:textId="77777777" w:rsidR="00D44415" w:rsidRPr="007945B4" w:rsidRDefault="00D44415" w:rsidP="00D44415">
      <w:pPr>
        <w:rPr>
          <w:lang w:eastAsia="en-US"/>
        </w:rPr>
      </w:pPr>
      <w:r w:rsidRPr="007945B4">
        <w:rPr>
          <w:lang w:eastAsia="en-US"/>
        </w:rPr>
        <w:t xml:space="preserve">Co-managers and CMPs </w:t>
      </w:r>
      <w:r>
        <w:rPr>
          <w:lang w:eastAsia="en-US"/>
        </w:rPr>
        <w:t>should</w:t>
      </w:r>
      <w:r w:rsidRPr="007945B4">
        <w:rPr>
          <w:lang w:eastAsia="en-US"/>
        </w:rPr>
        <w:t xml:space="preserve"> verif</w:t>
      </w:r>
      <w:r>
        <w:rPr>
          <w:lang w:eastAsia="en-US"/>
        </w:rPr>
        <w:t>y</w:t>
      </w:r>
      <w:r w:rsidRPr="007945B4">
        <w:rPr>
          <w:lang w:eastAsia="en-US"/>
        </w:rPr>
        <w:t xml:space="preserve"> the extracts of data configurations from the</w:t>
      </w:r>
      <w:r>
        <w:rPr>
          <w:lang w:eastAsia="en-US"/>
        </w:rPr>
        <w:t xml:space="preserve"> weekly</w:t>
      </w:r>
      <w:r w:rsidRPr="007945B4">
        <w:rPr>
          <w:lang w:eastAsia="en-US"/>
        </w:rPr>
        <w:t xml:space="preserve"> pre-check</w:t>
      </w:r>
      <w:r>
        <w:rPr>
          <w:lang w:eastAsia="en-US"/>
        </w:rPr>
        <w:t xml:space="preserve"> </w:t>
      </w:r>
      <w:r w:rsidRPr="007945B4">
        <w:rPr>
          <w:lang w:eastAsia="en-US"/>
        </w:rPr>
        <w:t xml:space="preserve">data propagations to CLM/RTGS versus the CRDM reference data in Production. </w:t>
      </w:r>
      <w:r>
        <w:rPr>
          <w:lang w:eastAsia="en-US"/>
        </w:rPr>
        <w:t>The data extracts will be provided by the CB. In case of co-management, the CB of the co-managee will provide the extracts.</w:t>
      </w:r>
    </w:p>
    <w:p w14:paraId="15A15AA9" w14:textId="77777777" w:rsidR="00D44415" w:rsidRDefault="00D44415" w:rsidP="00D44415">
      <w:pPr>
        <w:rPr>
          <w:rFonts w:cs="Arial"/>
          <w:szCs w:val="20"/>
        </w:rPr>
      </w:pPr>
    </w:p>
    <w:p w14:paraId="6A1FC648" w14:textId="77777777" w:rsidR="00D44415" w:rsidRDefault="00D44415" w:rsidP="00D44415">
      <w:pPr>
        <w:pStyle w:val="Heading3"/>
      </w:pPr>
      <w:bookmarkStart w:id="151" w:name="_Toc121933516"/>
      <w:r>
        <w:rPr>
          <w:lang w:val="da-DK"/>
        </w:rPr>
        <w:t>RTGS Directory</w:t>
      </w:r>
      <w:bookmarkEnd w:id="151"/>
    </w:p>
    <w:p w14:paraId="60069D88" w14:textId="77777777" w:rsidR="00D44415" w:rsidRPr="00B31F42" w:rsidRDefault="00D44415" w:rsidP="00D44415">
      <w:bookmarkStart w:id="152" w:name="_Hlk120716340"/>
      <w:r>
        <w:rPr>
          <w:rFonts w:cs="Arial"/>
          <w:szCs w:val="20"/>
        </w:rPr>
        <w:t xml:space="preserve">The </w:t>
      </w:r>
      <w:r w:rsidRPr="00B31F42">
        <w:rPr>
          <w:lang w:val="en-US" w:eastAsia="en-US"/>
        </w:rPr>
        <w:t>RTGS Directory</w:t>
      </w:r>
      <w:r w:rsidRPr="00B31F42">
        <w:rPr>
          <w:b/>
          <w:bCs/>
          <w:lang w:val="en-US" w:eastAsia="en-US"/>
        </w:rPr>
        <w:t xml:space="preserve"> </w:t>
      </w:r>
      <w:r w:rsidRPr="00B31F42">
        <w:rPr>
          <w:lang w:val="en-US" w:eastAsia="en-US"/>
        </w:rPr>
        <w:t xml:space="preserve">generation is part of “Pre-migration day” process and is generated with the specific event T2RD </w:t>
      </w:r>
      <w:r>
        <w:rPr>
          <w:lang w:val="en-US" w:eastAsia="en-US"/>
        </w:rPr>
        <w:t xml:space="preserve">a weekly </w:t>
      </w:r>
      <w:r w:rsidRPr="00363854">
        <w:rPr>
          <w:lang w:val="en-US" w:eastAsia="en-US"/>
        </w:rPr>
        <w:t>basis until Wednesday 8</w:t>
      </w:r>
      <w:r>
        <w:rPr>
          <w:lang w:val="en-US" w:eastAsia="en-US"/>
        </w:rPr>
        <w:t xml:space="preserve"> March 2023 (ref. section 8.1). </w:t>
      </w:r>
      <w:r w:rsidRPr="00B31F42">
        <w:t xml:space="preserve">This event will also trigger the creation and distribution of the CLM Repository. The creation and distribution of RTGS Directory and CLM Repository is only triggered if an open and valid report configuration has been set-up in CRDM. For this, the report configuration must have a </w:t>
      </w:r>
      <w:r w:rsidRPr="00B31F42">
        <w:rPr>
          <w:i/>
          <w:iCs/>
        </w:rPr>
        <w:t xml:space="preserve">Valid from date </w:t>
      </w:r>
      <w:r w:rsidRPr="00B31F42">
        <w:t xml:space="preserve">of its subscription of 2023-02-08 (or an earlier date). </w:t>
      </w:r>
    </w:p>
    <w:p w14:paraId="78D66164" w14:textId="77777777" w:rsidR="00D44415" w:rsidRPr="00442C5F" w:rsidRDefault="00D44415" w:rsidP="00D44415">
      <w:pPr>
        <w:rPr>
          <w:lang w:val="en-US" w:eastAsia="en-US"/>
        </w:rPr>
      </w:pPr>
      <w:r w:rsidRPr="00B31F42">
        <w:rPr>
          <w:lang w:val="en-US" w:eastAsia="en-US"/>
        </w:rPr>
        <w:t>O</w:t>
      </w:r>
      <w:r w:rsidRPr="00B31F42">
        <w:rPr>
          <w:lang w:eastAsia="en-US"/>
        </w:rPr>
        <w:t xml:space="preserve">nly full versions are generated and sent during “Pre-migration day”, </w:t>
      </w:r>
      <w:r w:rsidRPr="00B31F42">
        <w:rPr>
          <w:lang w:val="en-US" w:eastAsia="en-US"/>
        </w:rPr>
        <w:t xml:space="preserve">regardless of the ordering method (delta or full mode). </w:t>
      </w:r>
      <w:r w:rsidRPr="00B31F42">
        <w:t xml:space="preserve">Also, all further reports created on the same business date (i.e. when the event will be triggered more than once during the pre-migration day) will be created as a “full” version. If an RTGS Directory Update and/or CLM Repository Update report configuration has been set-up with a Valid From date prior to the go-live date, then the first “delta” version of the file would be created and distributed on the go-live (i.e. business date Monday 20 March 2023). </w:t>
      </w:r>
      <w:r w:rsidRPr="00B31F42">
        <w:rPr>
          <w:lang w:val="en-US" w:eastAsia="en-US"/>
        </w:rPr>
        <w:t>After Go-live, RTGS Directory generation is part of the normal T2 EOD/SOD processing.</w:t>
      </w:r>
    </w:p>
    <w:bookmarkEnd w:id="152"/>
    <w:p w14:paraId="53632440" w14:textId="77777777" w:rsidR="00D44415" w:rsidRPr="0058492B" w:rsidRDefault="00D44415" w:rsidP="00D44415"/>
    <w:p w14:paraId="1D728CE2" w14:textId="77777777" w:rsidR="00D44415" w:rsidRDefault="00D44415" w:rsidP="00D44415">
      <w:r>
        <w:t>The RTGS Directory is generated taking the current business date (i.e. the pre-migration day date) as reference and extracting the data from the Authorised Account User and BIC Directory data defined in CRDM. In a scenario where the Authorised Account User data is set up with validity periods starting from the go-live date, the RTGS Directory generated on the pre-migration day date will take into account inclusion records but not exclusion records. Specifically, for a given business date,</w:t>
      </w:r>
    </w:p>
    <w:p w14:paraId="4E938794" w14:textId="77777777" w:rsidR="00D44415" w:rsidRDefault="00D44415" w:rsidP="00D44415">
      <w:pPr>
        <w:pStyle w:val="ListParagraph"/>
        <w:numPr>
          <w:ilvl w:val="0"/>
          <w:numId w:val="12"/>
        </w:numPr>
        <w:spacing w:line="312" w:lineRule="auto"/>
        <w:contextualSpacing/>
        <w:jc w:val="left"/>
      </w:pPr>
      <w:r w:rsidRPr="00DA181B">
        <w:t xml:space="preserve">all future </w:t>
      </w:r>
      <w:r>
        <w:t xml:space="preserve">Authorised Account User </w:t>
      </w:r>
      <w:r w:rsidRPr="00DA181B">
        <w:t>records</w:t>
      </w:r>
      <w:r>
        <w:t xml:space="preserve"> apart from exclusions (i.e. records with a “Valid From” later than the pre-migration day date) will be included,</w:t>
      </w:r>
    </w:p>
    <w:p w14:paraId="0CC50B91" w14:textId="77777777" w:rsidR="00D44415" w:rsidRDefault="00D44415" w:rsidP="00D44415">
      <w:pPr>
        <w:pStyle w:val="ListParagraph"/>
        <w:numPr>
          <w:ilvl w:val="0"/>
          <w:numId w:val="12"/>
        </w:numPr>
        <w:spacing w:line="312" w:lineRule="auto"/>
        <w:contextualSpacing/>
        <w:jc w:val="left"/>
      </w:pPr>
      <w:r>
        <w:t>exclusion records will only be taken into account if valid on the date of the extraction.</w:t>
      </w:r>
    </w:p>
    <w:p w14:paraId="7E596222" w14:textId="77777777" w:rsidR="00D44415" w:rsidRDefault="00D44415" w:rsidP="00D44415">
      <w:r>
        <w:t>It is also possible to create Authorised Account User data for exclusions with a valid from date prior to the opening date of the Cash Account. Therefore, in order to have the correct excluded records from the first generation of the RTGS Directory, AAU with Participation Type “Exclusion” (and only those) may be created with valid from date equal to the pre-migration day date.</w:t>
      </w:r>
    </w:p>
    <w:p w14:paraId="4616B5DA" w14:textId="77777777" w:rsidR="00D44415" w:rsidRPr="00E41F81" w:rsidRDefault="00D44415" w:rsidP="00D44415">
      <w:r>
        <w:t>Note: The valid from date of already created data (i.e. based on the previous assumption for the go-live date) does not need to be changed.</w:t>
      </w:r>
    </w:p>
    <w:p w14:paraId="704B3DA4" w14:textId="77777777" w:rsidR="00D44415" w:rsidRDefault="00D44415" w:rsidP="00D44415"/>
    <w:p w14:paraId="1188A76E" w14:textId="77777777" w:rsidR="00D44415" w:rsidRDefault="00D44415" w:rsidP="00D44415">
      <w:pPr>
        <w:ind w:right="-188"/>
        <w:jc w:val="left"/>
        <w:rPr>
          <w:rFonts w:cs="Arial"/>
          <w:szCs w:val="20"/>
        </w:rPr>
      </w:pPr>
    </w:p>
    <w:p w14:paraId="428BDB56" w14:textId="77777777" w:rsidR="00D44415" w:rsidRDefault="00D44415" w:rsidP="00D44415">
      <w:pPr>
        <w:ind w:right="-188"/>
        <w:jc w:val="left"/>
        <w:rPr>
          <w:rFonts w:cs="Arial"/>
          <w:szCs w:val="20"/>
        </w:rPr>
      </w:pPr>
    </w:p>
    <w:p w14:paraId="0A6A4AD0" w14:textId="77777777" w:rsidR="00D44415" w:rsidRDefault="00D44415" w:rsidP="00D44415">
      <w:pPr>
        <w:ind w:right="-188"/>
        <w:jc w:val="left"/>
        <w:rPr>
          <w:rFonts w:cs="Arial"/>
          <w:szCs w:val="20"/>
        </w:rPr>
      </w:pPr>
    </w:p>
    <w:p w14:paraId="2AC4B580" w14:textId="77777777" w:rsidR="00D44415" w:rsidRDefault="00D44415" w:rsidP="00D44415">
      <w:pPr>
        <w:ind w:right="-188"/>
        <w:jc w:val="left"/>
        <w:rPr>
          <w:rFonts w:cs="Arial"/>
          <w:szCs w:val="20"/>
        </w:rPr>
      </w:pPr>
    </w:p>
    <w:p w14:paraId="5773C238" w14:textId="77777777" w:rsidR="00D44415" w:rsidRPr="00F553B7" w:rsidRDefault="00D44415" w:rsidP="00D44415">
      <w:pPr>
        <w:ind w:right="-188"/>
        <w:jc w:val="left"/>
        <w:rPr>
          <w:rFonts w:cs="Arial"/>
          <w:szCs w:val="20"/>
        </w:rPr>
      </w:pPr>
    </w:p>
    <w:p w14:paraId="0EEECC91" w14:textId="77777777" w:rsidR="00D44415" w:rsidRPr="009F36A8" w:rsidRDefault="00D44415" w:rsidP="00D44415">
      <w:pPr>
        <w:pStyle w:val="Heading1"/>
        <w:ind w:right="-188"/>
        <w:rPr>
          <w:rFonts w:cs="Arial"/>
          <w:lang w:val="en-GB"/>
        </w:rPr>
      </w:pPr>
      <w:bookmarkStart w:id="153" w:name="_Toc121933517"/>
      <w:r w:rsidRPr="009F36A8">
        <w:rPr>
          <w:rFonts w:cs="Arial"/>
          <w:lang w:val="en-GB"/>
        </w:rPr>
        <w:lastRenderedPageBreak/>
        <w:t>Reference documents</w:t>
      </w:r>
      <w:bookmarkEnd w:id="153"/>
    </w:p>
    <w:p w14:paraId="7A2A9191" w14:textId="77777777" w:rsidR="00D44415" w:rsidRDefault="00D44415" w:rsidP="00D44415"/>
    <w:p w14:paraId="4E1F5F09" w14:textId="77777777" w:rsidR="00D44415" w:rsidRDefault="006C1EC5" w:rsidP="00D44415">
      <w:pPr>
        <w:pStyle w:val="ListParagraph"/>
        <w:numPr>
          <w:ilvl w:val="0"/>
          <w:numId w:val="9"/>
        </w:numPr>
      </w:pPr>
      <w:hyperlink r:id="rId13" w:history="1">
        <w:r w:rsidR="00D44415" w:rsidRPr="009F36A8">
          <w:rPr>
            <w:rStyle w:val="Hyperlink"/>
          </w:rPr>
          <w:t>T2 Migration, Testing and Readiness Strategy</w:t>
        </w:r>
      </w:hyperlink>
    </w:p>
    <w:p w14:paraId="248DC3BF" w14:textId="77777777" w:rsidR="00D44415" w:rsidRPr="00F404B5" w:rsidRDefault="006C1EC5" w:rsidP="00D44415">
      <w:pPr>
        <w:pStyle w:val="ListParagraph"/>
        <w:numPr>
          <w:ilvl w:val="0"/>
          <w:numId w:val="9"/>
        </w:numPr>
      </w:pPr>
      <w:hyperlink r:id="rId14" w:history="1">
        <w:r w:rsidR="00D44415" w:rsidRPr="009F36A8">
          <w:rPr>
            <w:rStyle w:val="Hyperlink"/>
          </w:rPr>
          <w:t>CRDM User Detailed Functional Specifications</w:t>
        </w:r>
      </w:hyperlink>
    </w:p>
    <w:p w14:paraId="6D9B4A4E" w14:textId="77777777" w:rsidR="00D44415" w:rsidRPr="00AA22C4" w:rsidRDefault="006C1EC5" w:rsidP="00D44415">
      <w:pPr>
        <w:pStyle w:val="ListParagraph"/>
        <w:numPr>
          <w:ilvl w:val="0"/>
          <w:numId w:val="9"/>
        </w:numPr>
        <w:ind w:right="-188"/>
        <w:jc w:val="left"/>
        <w:rPr>
          <w:rFonts w:cs="Arial"/>
          <w:szCs w:val="20"/>
        </w:rPr>
      </w:pPr>
      <w:hyperlink r:id="rId15" w:history="1">
        <w:r w:rsidR="00D44415" w:rsidRPr="00AA22C4">
          <w:rPr>
            <w:rStyle w:val="Hyperlink"/>
            <w:rFonts w:cs="Arial"/>
            <w:szCs w:val="20"/>
          </w:rPr>
          <w:t>CRDM User Handbook</w:t>
        </w:r>
      </w:hyperlink>
    </w:p>
    <w:p w14:paraId="797E7CF5" w14:textId="77777777" w:rsidR="00D44415" w:rsidRPr="00AA22C4" w:rsidRDefault="006C1EC5" w:rsidP="00D44415">
      <w:pPr>
        <w:pStyle w:val="ListParagraph"/>
        <w:numPr>
          <w:ilvl w:val="0"/>
          <w:numId w:val="9"/>
        </w:numPr>
        <w:ind w:right="-188"/>
        <w:jc w:val="left"/>
        <w:rPr>
          <w:rStyle w:val="Hyperlink"/>
          <w:rFonts w:cs="Arial"/>
          <w:szCs w:val="20"/>
        </w:rPr>
      </w:pPr>
      <w:hyperlink r:id="rId16" w:history="1">
        <w:r w:rsidR="00D44415" w:rsidRPr="00AA22C4">
          <w:rPr>
            <w:rStyle w:val="Hyperlink"/>
            <w:rFonts w:cs="Arial"/>
            <w:szCs w:val="20"/>
          </w:rPr>
          <w:t>Explainer on CRDM terms and concepts for T2</w:t>
        </w:r>
      </w:hyperlink>
    </w:p>
    <w:p w14:paraId="048CAF21" w14:textId="77777777" w:rsidR="00D44415" w:rsidRPr="00AA22C4" w:rsidRDefault="00D44415" w:rsidP="00D44415">
      <w:pPr>
        <w:pStyle w:val="ListParagraph"/>
        <w:numPr>
          <w:ilvl w:val="0"/>
          <w:numId w:val="9"/>
        </w:numPr>
        <w:ind w:right="-188"/>
        <w:jc w:val="left"/>
        <w:rPr>
          <w:rStyle w:val="Hyperlink"/>
          <w:rFonts w:cs="Arial"/>
          <w:szCs w:val="20"/>
        </w:rPr>
      </w:pPr>
      <w:r>
        <w:rPr>
          <w:rStyle w:val="Hyperlink"/>
          <w:rFonts w:cs="Arial"/>
          <w:szCs w:val="20"/>
        </w:rPr>
        <w:fldChar w:fldCharType="begin"/>
      </w:r>
      <w:r w:rsidRPr="00AA22C4">
        <w:rPr>
          <w:rStyle w:val="Hyperlink"/>
          <w:rFonts w:cs="Arial"/>
          <w:szCs w:val="20"/>
        </w:rPr>
        <w:instrText xml:space="preserve"> HYPERLINK "https://www.ecb.europa.eu/paym/target/consolidation/profuse/shared/pdf/explainer_on_co-management.pdf" </w:instrText>
      </w:r>
      <w:r>
        <w:rPr>
          <w:rStyle w:val="Hyperlink"/>
          <w:rFonts w:cs="Arial"/>
          <w:szCs w:val="20"/>
        </w:rPr>
        <w:fldChar w:fldCharType="separate"/>
      </w:r>
      <w:r w:rsidRPr="00AA22C4">
        <w:rPr>
          <w:rStyle w:val="Hyperlink"/>
          <w:rFonts w:cs="Arial"/>
          <w:szCs w:val="20"/>
        </w:rPr>
        <w:t>Explainer on Co-Management</w:t>
      </w:r>
    </w:p>
    <w:p w14:paraId="24273CA9" w14:textId="77777777" w:rsidR="00D44415" w:rsidRPr="00611828" w:rsidRDefault="00D44415" w:rsidP="00D44415">
      <w:pPr>
        <w:pStyle w:val="ListParagraph"/>
        <w:numPr>
          <w:ilvl w:val="0"/>
          <w:numId w:val="9"/>
        </w:numPr>
        <w:rPr>
          <w:rStyle w:val="Hyperlink"/>
          <w:rFonts w:cs="Arial"/>
          <w:color w:val="auto"/>
          <w:szCs w:val="20"/>
          <w:u w:val="none"/>
        </w:rPr>
      </w:pPr>
      <w:r>
        <w:rPr>
          <w:rStyle w:val="Hyperlink"/>
          <w:rFonts w:cs="Arial"/>
          <w:szCs w:val="20"/>
        </w:rPr>
        <w:fldChar w:fldCharType="end"/>
      </w:r>
      <w:hyperlink r:id="rId17" w:history="1">
        <w:r w:rsidRPr="00B31F42">
          <w:rPr>
            <w:rStyle w:val="Hyperlink"/>
            <w:rFonts w:cs="Arial"/>
            <w:szCs w:val="20"/>
          </w:rPr>
          <w:t>CRDM Configuration Guidelines for Payment Banks and Ancillary Systems relevant in CLM/RTGS (distributed by Central Banks)</w:t>
        </w:r>
      </w:hyperlink>
    </w:p>
    <w:p w14:paraId="104EF7AA" w14:textId="77777777" w:rsidR="00D44415" w:rsidRPr="00B31F42" w:rsidRDefault="00D44415" w:rsidP="00D44415">
      <w:pPr>
        <w:ind w:right="-188"/>
        <w:jc w:val="left"/>
        <w:rPr>
          <w:rStyle w:val="Hyperlink"/>
          <w:color w:val="auto"/>
          <w:u w:val="none"/>
        </w:rPr>
      </w:pPr>
    </w:p>
    <w:p w14:paraId="407FE72F" w14:textId="77777777" w:rsidR="00D44415" w:rsidRPr="00F553B7" w:rsidRDefault="00D44415" w:rsidP="00D44415">
      <w:pPr>
        <w:ind w:right="-188"/>
        <w:jc w:val="left"/>
        <w:rPr>
          <w:rFonts w:cs="Arial"/>
          <w:szCs w:val="20"/>
        </w:rPr>
      </w:pPr>
      <w:r>
        <w:rPr>
          <w:rFonts w:cs="Arial"/>
          <w:szCs w:val="20"/>
        </w:rPr>
        <w:t xml:space="preserve">Additional reference documents are available on the </w:t>
      </w:r>
      <w:hyperlink r:id="rId18" w:history="1">
        <w:r w:rsidRPr="00276E61">
          <w:rPr>
            <w:rStyle w:val="Hyperlink"/>
            <w:rFonts w:cs="Arial"/>
            <w:szCs w:val="20"/>
          </w:rPr>
          <w:t>ECB website for professional use</w:t>
        </w:r>
      </w:hyperlink>
    </w:p>
    <w:p w14:paraId="05D4D948" w14:textId="77777777" w:rsidR="00D44415" w:rsidRDefault="00D44415" w:rsidP="00D44415"/>
    <w:p w14:paraId="0986AAF4" w14:textId="77777777" w:rsidR="00CA1B7E" w:rsidRPr="00D44415" w:rsidRDefault="00CA1B7E" w:rsidP="00D44415"/>
    <w:sectPr w:rsidR="00CA1B7E" w:rsidRPr="00D4441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295F6" w14:textId="77777777" w:rsidR="006C1EC5" w:rsidRDefault="006C1EC5" w:rsidP="00076B6C">
      <w:pPr>
        <w:spacing w:line="240" w:lineRule="auto"/>
      </w:pPr>
      <w:r>
        <w:separator/>
      </w:r>
    </w:p>
  </w:endnote>
  <w:endnote w:type="continuationSeparator" w:id="0">
    <w:p w14:paraId="2C06DCAA" w14:textId="77777777" w:rsidR="006C1EC5" w:rsidRDefault="006C1EC5" w:rsidP="00076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ndnya">
    <w:altName w:val="Courier New"/>
    <w:panose1 w:val="00000400000000000000"/>
    <w:charset w:val="01"/>
    <w:family w:val="roman"/>
    <w:notTrueType/>
    <w:pitch w:val="variable"/>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680336"/>
      <w:docPartObj>
        <w:docPartGallery w:val="Page Numbers (Bottom of Page)"/>
        <w:docPartUnique/>
      </w:docPartObj>
    </w:sdtPr>
    <w:sdtEndPr>
      <w:rPr>
        <w:noProof/>
      </w:rPr>
    </w:sdtEndPr>
    <w:sdtContent>
      <w:p w14:paraId="18686720" w14:textId="7A307DB6" w:rsidR="004A01E4" w:rsidRDefault="00076B6C">
        <w:pPr>
          <w:pStyle w:val="Footer"/>
          <w:jc w:val="right"/>
        </w:pPr>
        <w:r>
          <w:fldChar w:fldCharType="begin"/>
        </w:r>
        <w:r>
          <w:instrText xml:space="preserve"> PAGE   \* MERGEFORMAT </w:instrText>
        </w:r>
        <w:r>
          <w:fldChar w:fldCharType="separate"/>
        </w:r>
        <w:r w:rsidR="002F76EE">
          <w:rPr>
            <w:noProof/>
          </w:rPr>
          <w:t>5</w:t>
        </w:r>
        <w:r>
          <w:rPr>
            <w:noProof/>
          </w:rPr>
          <w:fldChar w:fldCharType="end"/>
        </w:r>
      </w:p>
    </w:sdtContent>
  </w:sdt>
  <w:p w14:paraId="7848E467" w14:textId="77777777" w:rsidR="004A01E4" w:rsidRDefault="006C1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50DC5" w14:textId="77777777" w:rsidR="006C1EC5" w:rsidRDefault="006C1EC5" w:rsidP="00076B6C">
      <w:pPr>
        <w:spacing w:line="240" w:lineRule="auto"/>
      </w:pPr>
      <w:r>
        <w:separator/>
      </w:r>
    </w:p>
  </w:footnote>
  <w:footnote w:type="continuationSeparator" w:id="0">
    <w:p w14:paraId="0FB48811" w14:textId="77777777" w:rsidR="006C1EC5" w:rsidRDefault="006C1EC5" w:rsidP="00076B6C">
      <w:pPr>
        <w:spacing w:line="240" w:lineRule="auto"/>
      </w:pPr>
      <w:r>
        <w:continuationSeparator/>
      </w:r>
    </w:p>
  </w:footnote>
  <w:footnote w:id="1">
    <w:p w14:paraId="210AF3F2" w14:textId="77777777" w:rsidR="00D44415" w:rsidRPr="00997D94" w:rsidRDefault="00D44415" w:rsidP="00D44415">
      <w:pPr>
        <w:pStyle w:val="FootnoteText"/>
      </w:pPr>
      <w:r>
        <w:rPr>
          <w:rStyle w:val="FootnoteReference"/>
        </w:rPr>
        <w:footnoteRef/>
      </w:r>
      <w:r w:rsidRPr="00997D94">
        <w:t xml:space="preserve"> https://www.ecb.europa.eu/paym/target/consolidation/profuse/shared/pdf/2021-04-01_t2_udfs_crdm_v2-2.pdf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BF6"/>
    <w:multiLevelType w:val="hybridMultilevel"/>
    <w:tmpl w:val="56928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A7DB9"/>
    <w:multiLevelType w:val="hybridMultilevel"/>
    <w:tmpl w:val="FEB86C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F500C2"/>
    <w:multiLevelType w:val="hybridMultilevel"/>
    <w:tmpl w:val="4766A542"/>
    <w:lvl w:ilvl="0" w:tplc="96FA80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BD414C"/>
    <w:multiLevelType w:val="multilevel"/>
    <w:tmpl w:val="585411E0"/>
    <w:styleLink w:val="T2SBulletList"/>
    <w:lvl w:ilvl="0">
      <w:start w:val="1"/>
      <w:numFmt w:val="bullet"/>
      <w:pStyle w:val="ListBullet"/>
      <w:lvlText w:val=""/>
      <w:lvlJc w:val="left"/>
      <w:pPr>
        <w:tabs>
          <w:tab w:val="num" w:pos="5886"/>
        </w:tabs>
        <w:ind w:left="5889" w:hanging="360"/>
      </w:pPr>
      <w:rPr>
        <w:rFonts w:ascii="Wingdings 3" w:hAnsi="Wingdings 3" w:hint="default"/>
        <w:caps w:val="0"/>
        <w:strike w:val="0"/>
        <w:dstrike w:val="0"/>
        <w:vanish w:val="0"/>
        <w:color w:val="auto"/>
        <w:sz w:val="18"/>
        <w:vertAlign w:val="baseline"/>
      </w:rPr>
    </w:lvl>
    <w:lvl w:ilvl="1">
      <w:start w:val="1"/>
      <w:numFmt w:val="bullet"/>
      <w:pStyle w:val="ListBullet2"/>
      <w:lvlText w:val=""/>
      <w:lvlJc w:val="left"/>
      <w:pPr>
        <w:ind w:left="720" w:hanging="360"/>
      </w:pPr>
      <w:rPr>
        <w:rFonts w:ascii="Wingdings 2" w:hAnsi="Wingdings 2" w:hint="default"/>
        <w:color w:val="auto"/>
        <w:sz w:val="20"/>
      </w:rPr>
    </w:lvl>
    <w:lvl w:ilvl="2">
      <w:start w:val="1"/>
      <w:numFmt w:val="bullet"/>
      <w:lvlText w:val=""/>
      <w:lvlJc w:val="left"/>
      <w:pPr>
        <w:ind w:left="1080" w:hanging="360"/>
      </w:pPr>
      <w:rPr>
        <w:rFonts w:ascii="Wingdings" w:hAnsi="Wingdings" w:hint="default"/>
        <w:color w:val="auto"/>
        <w:sz w:val="24"/>
      </w:rPr>
    </w:lvl>
    <w:lvl w:ilvl="3">
      <w:start w:val="1"/>
      <w:numFmt w:val="bullet"/>
      <w:lvlText w:val="•"/>
      <w:lvlJc w:val="left"/>
      <w:pPr>
        <w:ind w:left="1440" w:hanging="360"/>
      </w:pPr>
      <w:rPr>
        <w:rFonts w:ascii="Calibri" w:hAnsi="Calibri" w:hint="default"/>
        <w:color w:val="auto"/>
        <w:sz w:val="20"/>
      </w:rPr>
    </w:lvl>
    <w:lvl w:ilvl="4">
      <w:start w:val="1"/>
      <w:numFmt w:val="bullet"/>
      <w:lvlText w:val="–"/>
      <w:lvlJc w:val="left"/>
      <w:pPr>
        <w:ind w:left="1800" w:hanging="360"/>
      </w:pPr>
      <w:rPr>
        <w:rFonts w:ascii="Calibri" w:hAnsi="Calibri"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EDE0233"/>
    <w:multiLevelType w:val="hybridMultilevel"/>
    <w:tmpl w:val="8D56B280"/>
    <w:lvl w:ilvl="0" w:tplc="50CCFB4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75C88"/>
    <w:multiLevelType w:val="multilevel"/>
    <w:tmpl w:val="585411E0"/>
    <w:numStyleLink w:val="T2SBulletList"/>
  </w:abstractNum>
  <w:abstractNum w:abstractNumId="6" w15:restartNumberingAfterBreak="0">
    <w:nsid w:val="1E055159"/>
    <w:multiLevelType w:val="multilevel"/>
    <w:tmpl w:val="08090025"/>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337E2D2C"/>
    <w:multiLevelType w:val="hybridMultilevel"/>
    <w:tmpl w:val="DFCE96C6"/>
    <w:lvl w:ilvl="0" w:tplc="980A441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962140"/>
    <w:multiLevelType w:val="hybridMultilevel"/>
    <w:tmpl w:val="FD789066"/>
    <w:lvl w:ilvl="0" w:tplc="4D90FDC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7F43B1"/>
    <w:multiLevelType w:val="hybridMultilevel"/>
    <w:tmpl w:val="B6927EB2"/>
    <w:lvl w:ilvl="0" w:tplc="21FC104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163BE1"/>
    <w:multiLevelType w:val="hybridMultilevel"/>
    <w:tmpl w:val="3FE0F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C4F62"/>
    <w:multiLevelType w:val="hybridMultilevel"/>
    <w:tmpl w:val="30FC9A52"/>
    <w:lvl w:ilvl="0" w:tplc="BB148F0C">
      <w:start w:val="1"/>
      <w:numFmt w:val="bullet"/>
      <w:lvlText w:val="•"/>
      <w:lvlJc w:val="left"/>
      <w:pPr>
        <w:tabs>
          <w:tab w:val="num" w:pos="720"/>
        </w:tabs>
        <w:ind w:left="720" w:hanging="360"/>
      </w:pPr>
      <w:rPr>
        <w:rFonts w:ascii="Arial" w:hAnsi="Arial" w:hint="default"/>
      </w:rPr>
    </w:lvl>
    <w:lvl w:ilvl="1" w:tplc="22A43746">
      <w:numFmt w:val="bullet"/>
      <w:lvlText w:val="•"/>
      <w:lvlJc w:val="left"/>
      <w:pPr>
        <w:tabs>
          <w:tab w:val="num" w:pos="1440"/>
        </w:tabs>
        <w:ind w:left="1440" w:hanging="360"/>
      </w:pPr>
      <w:rPr>
        <w:rFonts w:ascii="Arial" w:hAnsi="Arial" w:hint="default"/>
      </w:rPr>
    </w:lvl>
    <w:lvl w:ilvl="2" w:tplc="FA90E7AE" w:tentative="1">
      <w:start w:val="1"/>
      <w:numFmt w:val="bullet"/>
      <w:lvlText w:val="•"/>
      <w:lvlJc w:val="left"/>
      <w:pPr>
        <w:tabs>
          <w:tab w:val="num" w:pos="2160"/>
        </w:tabs>
        <w:ind w:left="2160" w:hanging="360"/>
      </w:pPr>
      <w:rPr>
        <w:rFonts w:ascii="Arial" w:hAnsi="Arial" w:hint="default"/>
      </w:rPr>
    </w:lvl>
    <w:lvl w:ilvl="3" w:tplc="A9EEAD68" w:tentative="1">
      <w:start w:val="1"/>
      <w:numFmt w:val="bullet"/>
      <w:lvlText w:val="•"/>
      <w:lvlJc w:val="left"/>
      <w:pPr>
        <w:tabs>
          <w:tab w:val="num" w:pos="2880"/>
        </w:tabs>
        <w:ind w:left="2880" w:hanging="360"/>
      </w:pPr>
      <w:rPr>
        <w:rFonts w:ascii="Arial" w:hAnsi="Arial" w:hint="default"/>
      </w:rPr>
    </w:lvl>
    <w:lvl w:ilvl="4" w:tplc="EB4666E2" w:tentative="1">
      <w:start w:val="1"/>
      <w:numFmt w:val="bullet"/>
      <w:lvlText w:val="•"/>
      <w:lvlJc w:val="left"/>
      <w:pPr>
        <w:tabs>
          <w:tab w:val="num" w:pos="3600"/>
        </w:tabs>
        <w:ind w:left="3600" w:hanging="360"/>
      </w:pPr>
      <w:rPr>
        <w:rFonts w:ascii="Arial" w:hAnsi="Arial" w:hint="default"/>
      </w:rPr>
    </w:lvl>
    <w:lvl w:ilvl="5" w:tplc="78500CBA" w:tentative="1">
      <w:start w:val="1"/>
      <w:numFmt w:val="bullet"/>
      <w:lvlText w:val="•"/>
      <w:lvlJc w:val="left"/>
      <w:pPr>
        <w:tabs>
          <w:tab w:val="num" w:pos="4320"/>
        </w:tabs>
        <w:ind w:left="4320" w:hanging="360"/>
      </w:pPr>
      <w:rPr>
        <w:rFonts w:ascii="Arial" w:hAnsi="Arial" w:hint="default"/>
      </w:rPr>
    </w:lvl>
    <w:lvl w:ilvl="6" w:tplc="958A5BCA" w:tentative="1">
      <w:start w:val="1"/>
      <w:numFmt w:val="bullet"/>
      <w:lvlText w:val="•"/>
      <w:lvlJc w:val="left"/>
      <w:pPr>
        <w:tabs>
          <w:tab w:val="num" w:pos="5040"/>
        </w:tabs>
        <w:ind w:left="5040" w:hanging="360"/>
      </w:pPr>
      <w:rPr>
        <w:rFonts w:ascii="Arial" w:hAnsi="Arial" w:hint="default"/>
      </w:rPr>
    </w:lvl>
    <w:lvl w:ilvl="7" w:tplc="BA246F6E" w:tentative="1">
      <w:start w:val="1"/>
      <w:numFmt w:val="bullet"/>
      <w:lvlText w:val="•"/>
      <w:lvlJc w:val="left"/>
      <w:pPr>
        <w:tabs>
          <w:tab w:val="num" w:pos="5760"/>
        </w:tabs>
        <w:ind w:left="5760" w:hanging="360"/>
      </w:pPr>
      <w:rPr>
        <w:rFonts w:ascii="Arial" w:hAnsi="Arial" w:hint="default"/>
      </w:rPr>
    </w:lvl>
    <w:lvl w:ilvl="8" w:tplc="68DEA6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865DB3"/>
    <w:multiLevelType w:val="hybridMultilevel"/>
    <w:tmpl w:val="C4128EF8"/>
    <w:lvl w:ilvl="0" w:tplc="A96063C4">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72A7363F"/>
    <w:multiLevelType w:val="hybridMultilevel"/>
    <w:tmpl w:val="B61019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7B857BCF"/>
    <w:multiLevelType w:val="hybridMultilevel"/>
    <w:tmpl w:val="5364B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3"/>
  </w:num>
  <w:num w:numId="6">
    <w:abstractNumId w:val="4"/>
  </w:num>
  <w:num w:numId="7">
    <w:abstractNumId w:val="8"/>
  </w:num>
  <w:num w:numId="8">
    <w:abstractNumId w:val="12"/>
  </w:num>
  <w:num w:numId="9">
    <w:abstractNumId w:val="1"/>
  </w:num>
  <w:num w:numId="10">
    <w:abstractNumId w:val="7"/>
  </w:num>
  <w:num w:numId="11">
    <w:abstractNumId w:val="9"/>
  </w:num>
  <w:num w:numId="12">
    <w:abstractNumId w:val="14"/>
  </w:num>
  <w:num w:numId="13">
    <w:abstractNumId w:val="1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F0"/>
    <w:rsid w:val="00076B6C"/>
    <w:rsid w:val="001B3617"/>
    <w:rsid w:val="002F76EE"/>
    <w:rsid w:val="00392FB7"/>
    <w:rsid w:val="005808F0"/>
    <w:rsid w:val="006C1EC5"/>
    <w:rsid w:val="008054B9"/>
    <w:rsid w:val="009B3242"/>
    <w:rsid w:val="00B31F42"/>
    <w:rsid w:val="00CA1B7E"/>
    <w:rsid w:val="00D44415"/>
    <w:rsid w:val="00F05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5FC1"/>
  <w15:chartTrackingRefBased/>
  <w15:docId w15:val="{3D97C1C6-E9BC-4253-90E1-3A7D0170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B6C"/>
    <w:pPr>
      <w:spacing w:after="0" w:line="360" w:lineRule="auto"/>
      <w:jc w:val="both"/>
    </w:pPr>
    <w:rPr>
      <w:rFonts w:ascii="Arial" w:eastAsia="Times New Roman" w:hAnsi="Arial" w:cs="Times New Roman"/>
      <w:sz w:val="20"/>
      <w:szCs w:val="24"/>
      <w:lang w:eastAsia="en-GB"/>
    </w:rPr>
  </w:style>
  <w:style w:type="paragraph" w:styleId="Heading1">
    <w:name w:val="heading 1"/>
    <w:basedOn w:val="Normal"/>
    <w:next w:val="Normal"/>
    <w:link w:val="Heading1Char"/>
    <w:autoRedefine/>
    <w:qFormat/>
    <w:rsid w:val="00076B6C"/>
    <w:pPr>
      <w:keepNext/>
      <w:numPr>
        <w:numId w:val="1"/>
      </w:numPr>
      <w:jc w:val="left"/>
      <w:outlineLvl w:val="0"/>
    </w:pPr>
    <w:rPr>
      <w:b/>
      <w:bCs/>
      <w:color w:val="003399"/>
      <w:kern w:val="32"/>
      <w:szCs w:val="20"/>
      <w:lang w:val="x-none" w:eastAsia="x-none"/>
    </w:rPr>
  </w:style>
  <w:style w:type="paragraph" w:styleId="Heading2">
    <w:name w:val="heading 2"/>
    <w:basedOn w:val="Normal"/>
    <w:next w:val="Normal"/>
    <w:link w:val="Heading2Char"/>
    <w:qFormat/>
    <w:rsid w:val="00076B6C"/>
    <w:pPr>
      <w:keepNext/>
      <w:numPr>
        <w:ilvl w:val="1"/>
        <w:numId w:val="1"/>
      </w:numPr>
      <w:outlineLvl w:val="1"/>
    </w:pPr>
    <w:rPr>
      <w:rFonts w:ascii="Trebuchet MS" w:hAnsi="Trebuchet MS" w:cs="Arial"/>
      <w:b/>
      <w:bCs/>
      <w:iCs/>
      <w:color w:val="003399"/>
      <w:szCs w:val="20"/>
    </w:rPr>
  </w:style>
  <w:style w:type="paragraph" w:styleId="Heading3">
    <w:name w:val="heading 3"/>
    <w:basedOn w:val="Normal"/>
    <w:next w:val="Normal"/>
    <w:link w:val="Heading3Char"/>
    <w:qFormat/>
    <w:rsid w:val="00076B6C"/>
    <w:pPr>
      <w:keepNext/>
      <w:numPr>
        <w:ilvl w:val="2"/>
        <w:numId w:val="1"/>
      </w:numPr>
      <w:outlineLvl w:val="2"/>
    </w:pPr>
    <w:rPr>
      <w:rFonts w:ascii="Trebuchet MS" w:hAnsi="Trebuchet MS"/>
      <w:b/>
      <w:bCs/>
      <w:color w:val="003399"/>
      <w:szCs w:val="20"/>
      <w:lang w:val="x-none" w:eastAsia="x-none"/>
    </w:rPr>
  </w:style>
  <w:style w:type="paragraph" w:styleId="Heading4">
    <w:name w:val="heading 4"/>
    <w:basedOn w:val="Normal"/>
    <w:next w:val="Normal"/>
    <w:link w:val="Heading4Char"/>
    <w:qFormat/>
    <w:rsid w:val="00076B6C"/>
    <w:pPr>
      <w:keepNext/>
      <w:numPr>
        <w:ilvl w:val="3"/>
        <w:numId w:val="1"/>
      </w:numPr>
      <w:spacing w:before="240" w:after="60"/>
      <w:outlineLvl w:val="3"/>
    </w:pPr>
    <w:rPr>
      <w:rFonts w:ascii="Trebuchet MS" w:hAnsi="Trebuchet MS"/>
      <w:b/>
      <w:bCs/>
      <w:color w:val="003399"/>
      <w:szCs w:val="28"/>
    </w:rPr>
  </w:style>
  <w:style w:type="paragraph" w:styleId="Heading5">
    <w:name w:val="heading 5"/>
    <w:basedOn w:val="Normal"/>
    <w:next w:val="Normal"/>
    <w:link w:val="Heading5Char"/>
    <w:qFormat/>
    <w:rsid w:val="00076B6C"/>
    <w:pPr>
      <w:numPr>
        <w:ilvl w:val="4"/>
        <w:numId w:val="1"/>
      </w:numPr>
      <w:spacing w:before="240" w:after="60"/>
      <w:outlineLvl w:val="4"/>
    </w:pPr>
    <w:rPr>
      <w:rFonts w:ascii="Trebuchet MS" w:hAnsi="Trebuchet MS"/>
      <w:b/>
      <w:bCs/>
      <w:iCs/>
      <w:color w:val="003399"/>
      <w:szCs w:val="26"/>
      <w:lang w:val="x-none" w:eastAsia="x-none"/>
    </w:rPr>
  </w:style>
  <w:style w:type="paragraph" w:styleId="Heading6">
    <w:name w:val="heading 6"/>
    <w:basedOn w:val="Normal"/>
    <w:next w:val="Normal"/>
    <w:link w:val="Heading6Char"/>
    <w:qFormat/>
    <w:rsid w:val="00076B6C"/>
    <w:pPr>
      <w:numPr>
        <w:ilvl w:val="5"/>
        <w:numId w:val="1"/>
      </w:numPr>
      <w:spacing w:before="240" w:after="60"/>
      <w:outlineLvl w:val="5"/>
    </w:pPr>
    <w:rPr>
      <w:rFonts w:ascii="Trebuchet MS" w:hAnsi="Trebuchet MS"/>
      <w:b/>
      <w:bCs/>
      <w:color w:val="003399"/>
      <w:szCs w:val="22"/>
    </w:rPr>
  </w:style>
  <w:style w:type="paragraph" w:styleId="Heading7">
    <w:name w:val="heading 7"/>
    <w:basedOn w:val="Normal"/>
    <w:next w:val="Normal"/>
    <w:link w:val="Heading7Char"/>
    <w:qFormat/>
    <w:rsid w:val="00076B6C"/>
    <w:pPr>
      <w:numPr>
        <w:ilvl w:val="6"/>
        <w:numId w:val="1"/>
      </w:numPr>
      <w:spacing w:before="240" w:after="60"/>
      <w:outlineLvl w:val="6"/>
    </w:pPr>
    <w:rPr>
      <w:rFonts w:ascii="Trebuchet MS" w:hAnsi="Trebuchet MS"/>
      <w:b/>
      <w:color w:val="003399"/>
    </w:rPr>
  </w:style>
  <w:style w:type="paragraph" w:styleId="Heading8">
    <w:name w:val="heading 8"/>
    <w:basedOn w:val="Normal"/>
    <w:next w:val="Normal"/>
    <w:link w:val="Heading8Char"/>
    <w:qFormat/>
    <w:rsid w:val="00076B6C"/>
    <w:pPr>
      <w:numPr>
        <w:ilvl w:val="7"/>
        <w:numId w:val="1"/>
      </w:numPr>
      <w:spacing w:before="240" w:after="60"/>
      <w:outlineLvl w:val="7"/>
    </w:pPr>
    <w:rPr>
      <w:rFonts w:ascii="Trebuchet MS" w:hAnsi="Trebuchet MS"/>
      <w:b/>
      <w:iCs/>
      <w:color w:val="003399"/>
    </w:rPr>
  </w:style>
  <w:style w:type="paragraph" w:styleId="Heading9">
    <w:name w:val="heading 9"/>
    <w:basedOn w:val="Normal"/>
    <w:next w:val="Normal"/>
    <w:link w:val="Heading9Char"/>
    <w:uiPriority w:val="9"/>
    <w:qFormat/>
    <w:rsid w:val="00076B6C"/>
    <w:pPr>
      <w:numPr>
        <w:ilvl w:val="8"/>
        <w:numId w:val="1"/>
      </w:numPr>
      <w:spacing w:before="240" w:after="60"/>
      <w:outlineLvl w:val="8"/>
    </w:pPr>
    <w:rPr>
      <w:rFonts w:ascii="Trebuchet MS" w:hAnsi="Trebuchet MS" w:cs="Arial"/>
      <w:b/>
      <w:color w:val="00339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6B6C"/>
    <w:rPr>
      <w:rFonts w:ascii="Arial" w:eastAsia="Times New Roman" w:hAnsi="Arial" w:cs="Times New Roman"/>
      <w:b/>
      <w:bCs/>
      <w:color w:val="003399"/>
      <w:kern w:val="32"/>
      <w:sz w:val="20"/>
      <w:szCs w:val="20"/>
      <w:lang w:val="x-none" w:eastAsia="x-none"/>
    </w:rPr>
  </w:style>
  <w:style w:type="character" w:customStyle="1" w:styleId="Heading2Char">
    <w:name w:val="Heading 2 Char"/>
    <w:basedOn w:val="DefaultParagraphFont"/>
    <w:link w:val="Heading2"/>
    <w:rsid w:val="00076B6C"/>
    <w:rPr>
      <w:rFonts w:ascii="Trebuchet MS" w:eastAsia="Times New Roman" w:hAnsi="Trebuchet MS" w:cs="Arial"/>
      <w:b/>
      <w:bCs/>
      <w:iCs/>
      <w:color w:val="003399"/>
      <w:sz w:val="20"/>
      <w:szCs w:val="20"/>
      <w:lang w:eastAsia="en-GB"/>
    </w:rPr>
  </w:style>
  <w:style w:type="character" w:customStyle="1" w:styleId="Heading3Char">
    <w:name w:val="Heading 3 Char"/>
    <w:basedOn w:val="DefaultParagraphFont"/>
    <w:link w:val="Heading3"/>
    <w:rsid w:val="00076B6C"/>
    <w:rPr>
      <w:rFonts w:ascii="Trebuchet MS" w:eastAsia="Times New Roman" w:hAnsi="Trebuchet MS" w:cs="Times New Roman"/>
      <w:b/>
      <w:bCs/>
      <w:color w:val="003399"/>
      <w:sz w:val="20"/>
      <w:szCs w:val="20"/>
      <w:lang w:val="x-none" w:eastAsia="x-none"/>
    </w:rPr>
  </w:style>
  <w:style w:type="character" w:customStyle="1" w:styleId="Heading4Char">
    <w:name w:val="Heading 4 Char"/>
    <w:basedOn w:val="DefaultParagraphFont"/>
    <w:link w:val="Heading4"/>
    <w:rsid w:val="00076B6C"/>
    <w:rPr>
      <w:rFonts w:ascii="Trebuchet MS" w:eastAsia="Times New Roman" w:hAnsi="Trebuchet MS" w:cs="Times New Roman"/>
      <w:b/>
      <w:bCs/>
      <w:color w:val="003399"/>
      <w:sz w:val="20"/>
      <w:szCs w:val="28"/>
      <w:lang w:eastAsia="en-GB"/>
    </w:rPr>
  </w:style>
  <w:style w:type="character" w:customStyle="1" w:styleId="Heading5Char">
    <w:name w:val="Heading 5 Char"/>
    <w:basedOn w:val="DefaultParagraphFont"/>
    <w:link w:val="Heading5"/>
    <w:rsid w:val="00076B6C"/>
    <w:rPr>
      <w:rFonts w:ascii="Trebuchet MS" w:eastAsia="Times New Roman" w:hAnsi="Trebuchet MS" w:cs="Times New Roman"/>
      <w:b/>
      <w:bCs/>
      <w:iCs/>
      <w:color w:val="003399"/>
      <w:sz w:val="20"/>
      <w:szCs w:val="26"/>
      <w:lang w:val="x-none" w:eastAsia="x-none"/>
    </w:rPr>
  </w:style>
  <w:style w:type="character" w:customStyle="1" w:styleId="Heading6Char">
    <w:name w:val="Heading 6 Char"/>
    <w:basedOn w:val="DefaultParagraphFont"/>
    <w:link w:val="Heading6"/>
    <w:rsid w:val="00076B6C"/>
    <w:rPr>
      <w:rFonts w:ascii="Trebuchet MS" w:eastAsia="Times New Roman" w:hAnsi="Trebuchet MS" w:cs="Times New Roman"/>
      <w:b/>
      <w:bCs/>
      <w:color w:val="003399"/>
      <w:sz w:val="20"/>
      <w:lang w:eastAsia="en-GB"/>
    </w:rPr>
  </w:style>
  <w:style w:type="character" w:customStyle="1" w:styleId="Heading7Char">
    <w:name w:val="Heading 7 Char"/>
    <w:basedOn w:val="DefaultParagraphFont"/>
    <w:link w:val="Heading7"/>
    <w:rsid w:val="00076B6C"/>
    <w:rPr>
      <w:rFonts w:ascii="Trebuchet MS" w:eastAsia="Times New Roman" w:hAnsi="Trebuchet MS" w:cs="Times New Roman"/>
      <w:b/>
      <w:color w:val="003399"/>
      <w:sz w:val="20"/>
      <w:szCs w:val="24"/>
      <w:lang w:eastAsia="en-GB"/>
    </w:rPr>
  </w:style>
  <w:style w:type="character" w:customStyle="1" w:styleId="Heading8Char">
    <w:name w:val="Heading 8 Char"/>
    <w:basedOn w:val="DefaultParagraphFont"/>
    <w:link w:val="Heading8"/>
    <w:rsid w:val="00076B6C"/>
    <w:rPr>
      <w:rFonts w:ascii="Trebuchet MS" w:eastAsia="Times New Roman" w:hAnsi="Trebuchet MS" w:cs="Times New Roman"/>
      <w:b/>
      <w:iCs/>
      <w:color w:val="003399"/>
      <w:sz w:val="20"/>
      <w:szCs w:val="24"/>
      <w:lang w:eastAsia="en-GB"/>
    </w:rPr>
  </w:style>
  <w:style w:type="character" w:customStyle="1" w:styleId="Heading9Char">
    <w:name w:val="Heading 9 Char"/>
    <w:basedOn w:val="DefaultParagraphFont"/>
    <w:link w:val="Heading9"/>
    <w:uiPriority w:val="9"/>
    <w:rsid w:val="00076B6C"/>
    <w:rPr>
      <w:rFonts w:ascii="Trebuchet MS" w:eastAsia="Times New Roman" w:hAnsi="Trebuchet MS" w:cs="Arial"/>
      <w:b/>
      <w:color w:val="003399"/>
      <w:sz w:val="20"/>
      <w:lang w:eastAsia="en-GB"/>
    </w:rPr>
  </w:style>
  <w:style w:type="paragraph" w:styleId="BalloonText">
    <w:name w:val="Balloon Text"/>
    <w:basedOn w:val="Normal"/>
    <w:link w:val="BalloonTextChar"/>
    <w:uiPriority w:val="99"/>
    <w:semiHidden/>
    <w:unhideWhenUsed/>
    <w:rsid w:val="00076B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B6C"/>
    <w:rPr>
      <w:rFonts w:ascii="Segoe UI" w:eastAsia="Times New Roman" w:hAnsi="Segoe UI" w:cs="Segoe UI"/>
      <w:sz w:val="18"/>
      <w:szCs w:val="18"/>
      <w:lang w:eastAsia="en-GB"/>
    </w:rPr>
  </w:style>
  <w:style w:type="paragraph" w:customStyle="1" w:styleId="ListParagraph1">
    <w:name w:val="List Paragraph1"/>
    <w:basedOn w:val="Normal"/>
    <w:uiPriority w:val="34"/>
    <w:qFormat/>
    <w:rsid w:val="00076B6C"/>
    <w:pPr>
      <w:ind w:left="720"/>
    </w:pPr>
  </w:style>
  <w:style w:type="paragraph" w:styleId="Caption">
    <w:name w:val="caption"/>
    <w:basedOn w:val="Normal"/>
    <w:next w:val="Normal"/>
    <w:link w:val="CaptionChar"/>
    <w:qFormat/>
    <w:rsid w:val="00076B6C"/>
    <w:pPr>
      <w:spacing w:before="120" w:after="120"/>
    </w:pPr>
    <w:rPr>
      <w:b/>
      <w:bCs/>
      <w:szCs w:val="20"/>
      <w:lang w:eastAsia="en-US"/>
    </w:rPr>
  </w:style>
  <w:style w:type="character" w:customStyle="1" w:styleId="CaptionChar">
    <w:name w:val="Caption Char"/>
    <w:link w:val="Caption"/>
    <w:rsid w:val="00076B6C"/>
    <w:rPr>
      <w:rFonts w:ascii="Arial" w:eastAsia="Times New Roman" w:hAnsi="Arial" w:cs="Times New Roman"/>
      <w:b/>
      <w:bCs/>
      <w:sz w:val="20"/>
      <w:szCs w:val="20"/>
    </w:rPr>
  </w:style>
  <w:style w:type="paragraph" w:styleId="ListParagraph">
    <w:name w:val="List Paragraph"/>
    <w:basedOn w:val="Normal"/>
    <w:link w:val="ListParagraphChar"/>
    <w:uiPriority w:val="34"/>
    <w:qFormat/>
    <w:rsid w:val="00076B6C"/>
    <w:pPr>
      <w:ind w:left="720"/>
    </w:pPr>
  </w:style>
  <w:style w:type="character" w:styleId="CommentReference">
    <w:name w:val="annotation reference"/>
    <w:basedOn w:val="DefaultParagraphFont"/>
    <w:uiPriority w:val="99"/>
    <w:semiHidden/>
    <w:unhideWhenUsed/>
    <w:rsid w:val="00076B6C"/>
    <w:rPr>
      <w:sz w:val="16"/>
      <w:szCs w:val="16"/>
    </w:rPr>
  </w:style>
  <w:style w:type="paragraph" w:styleId="CommentText">
    <w:name w:val="annotation text"/>
    <w:basedOn w:val="Normal"/>
    <w:link w:val="CommentTextChar"/>
    <w:uiPriority w:val="99"/>
    <w:unhideWhenUsed/>
    <w:rsid w:val="00076B6C"/>
    <w:pPr>
      <w:spacing w:line="240" w:lineRule="auto"/>
    </w:pPr>
    <w:rPr>
      <w:szCs w:val="20"/>
    </w:rPr>
  </w:style>
  <w:style w:type="character" w:customStyle="1" w:styleId="CommentTextChar">
    <w:name w:val="Comment Text Char"/>
    <w:basedOn w:val="DefaultParagraphFont"/>
    <w:link w:val="CommentText"/>
    <w:uiPriority w:val="99"/>
    <w:rsid w:val="00076B6C"/>
    <w:rPr>
      <w:rFonts w:ascii="Arial" w:eastAsia="Times New Roman" w:hAnsi="Arial" w:cs="Times New Roman"/>
      <w:sz w:val="20"/>
      <w:szCs w:val="20"/>
      <w:lang w:eastAsia="en-GB"/>
    </w:rPr>
  </w:style>
  <w:style w:type="table" w:styleId="LightGrid-Accent1">
    <w:name w:val="Light Grid Accent 1"/>
    <w:basedOn w:val="TableNormal"/>
    <w:uiPriority w:val="62"/>
    <w:rsid w:val="00076B6C"/>
    <w:pPr>
      <w:spacing w:after="0" w:line="240" w:lineRule="auto"/>
    </w:pPr>
    <w:rPr>
      <w:rFonts w:ascii="Times New Roman" w:eastAsia="Times New Roman" w:hAnsi="Times New Roman" w:cs="Times New Roman"/>
      <w:sz w:val="20"/>
      <w:szCs w:val="20"/>
      <w:lang w:eastAsia="en-GB"/>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OCHeading">
    <w:name w:val="TOC Heading"/>
    <w:basedOn w:val="Heading1"/>
    <w:next w:val="Normal"/>
    <w:uiPriority w:val="39"/>
    <w:unhideWhenUsed/>
    <w:qFormat/>
    <w:rsid w:val="00076B6C"/>
    <w:pPr>
      <w:keepLines/>
      <w:numPr>
        <w:numId w:val="0"/>
      </w:numPr>
      <w:spacing w:before="480" w:line="276" w:lineRule="auto"/>
      <w:outlineLvl w:val="9"/>
    </w:pPr>
    <w:rPr>
      <w:rFonts w:asciiTheme="majorHAnsi" w:eastAsiaTheme="majorEastAsia" w:hAnsiTheme="majorHAnsi" w:cstheme="majorBidi"/>
      <w:color w:val="2F5496" w:themeColor="accent1" w:themeShade="BF"/>
      <w:kern w:val="0"/>
      <w:sz w:val="28"/>
      <w:szCs w:val="28"/>
      <w:lang w:val="en-US" w:eastAsia="ja-JP"/>
    </w:rPr>
  </w:style>
  <w:style w:type="paragraph" w:styleId="TOC1">
    <w:name w:val="toc 1"/>
    <w:basedOn w:val="Normal"/>
    <w:next w:val="Normal"/>
    <w:autoRedefine/>
    <w:uiPriority w:val="39"/>
    <w:unhideWhenUsed/>
    <w:qFormat/>
    <w:rsid w:val="00076B6C"/>
    <w:pPr>
      <w:spacing w:after="100"/>
    </w:pPr>
  </w:style>
  <w:style w:type="paragraph" w:styleId="TOC2">
    <w:name w:val="toc 2"/>
    <w:basedOn w:val="Normal"/>
    <w:next w:val="Normal"/>
    <w:autoRedefine/>
    <w:uiPriority w:val="39"/>
    <w:unhideWhenUsed/>
    <w:qFormat/>
    <w:rsid w:val="00076B6C"/>
    <w:pPr>
      <w:spacing w:after="100"/>
      <w:ind w:left="200"/>
    </w:pPr>
  </w:style>
  <w:style w:type="character" w:styleId="Hyperlink">
    <w:name w:val="Hyperlink"/>
    <w:basedOn w:val="DefaultParagraphFont"/>
    <w:uiPriority w:val="99"/>
    <w:unhideWhenUsed/>
    <w:rsid w:val="00076B6C"/>
    <w:rPr>
      <w:color w:val="0563C1" w:themeColor="hyperlink"/>
      <w:u w:val="single"/>
    </w:rPr>
  </w:style>
  <w:style w:type="paragraph" w:styleId="Title">
    <w:name w:val="Title"/>
    <w:basedOn w:val="Normal"/>
    <w:next w:val="Normal"/>
    <w:link w:val="TitleChar"/>
    <w:uiPriority w:val="10"/>
    <w:qFormat/>
    <w:rsid w:val="00076B6C"/>
    <w:pPr>
      <w:pBdr>
        <w:bottom w:val="single" w:sz="8" w:space="4" w:color="4472C4" w:themeColor="accent1"/>
      </w:pBdr>
      <w:spacing w:after="300" w:line="240" w:lineRule="auto"/>
      <w:contextualSpacing/>
      <w:jc w:val="left"/>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076B6C"/>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076B6C"/>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076B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076B6C"/>
    <w:pPr>
      <w:spacing w:after="100"/>
      <w:ind w:left="400"/>
    </w:pPr>
  </w:style>
  <w:style w:type="paragraph" w:customStyle="1" w:styleId="ST4AuxiliaryParagraph">
    <w:name w:val="ST4.AuxiliaryParagraph"/>
    <w:rsid w:val="00076B6C"/>
    <w:pPr>
      <w:numPr>
        <w:ilvl w:val="9"/>
      </w:numPr>
      <w:suppressAutoHyphens/>
      <w:spacing w:after="0" w:line="0" w:lineRule="atLeast"/>
    </w:pPr>
    <w:rPr>
      <w:rFonts w:ascii="Arial" w:eastAsia="Arial" w:hAnsi="Arial" w:cs="Arial"/>
      <w:color w:val="000000"/>
      <w:sz w:val="3"/>
      <w:szCs w:val="3"/>
      <w:lang w:eastAsia="en-GB"/>
    </w:rPr>
  </w:style>
  <w:style w:type="character" w:customStyle="1" w:styleId="Heading4Reference">
    <w:name w:val="Heading4Reference"/>
    <w:rsid w:val="00076B6C"/>
  </w:style>
  <w:style w:type="character" w:customStyle="1" w:styleId="Italic">
    <w:name w:val="Italic"/>
    <w:rsid w:val="00076B6C"/>
    <w:rPr>
      <w:i/>
      <w:iCs/>
    </w:rPr>
  </w:style>
  <w:style w:type="paragraph" w:customStyle="1" w:styleId="Paragraph">
    <w:name w:val="Paragraph"/>
    <w:rsid w:val="00076B6C"/>
    <w:pPr>
      <w:numPr>
        <w:ilvl w:val="9"/>
      </w:numPr>
      <w:suppressAutoHyphens/>
      <w:spacing w:before="85" w:after="0" w:line="320" w:lineRule="atLeast"/>
    </w:pPr>
    <w:rPr>
      <w:rFonts w:ascii="Arial" w:eastAsia="Arial" w:hAnsi="Arial" w:cs="Arial"/>
      <w:color w:val="000000"/>
      <w:sz w:val="20"/>
      <w:szCs w:val="20"/>
      <w:lang w:eastAsia="en-GB"/>
    </w:rPr>
  </w:style>
  <w:style w:type="paragraph" w:customStyle="1" w:styleId="ImageCaption">
    <w:name w:val="ImageCaption"/>
    <w:basedOn w:val="Paragraph"/>
    <w:rsid w:val="00076B6C"/>
    <w:pPr>
      <w:spacing w:before="113"/>
      <w:jc w:val="center"/>
    </w:pPr>
    <w:rPr>
      <w:b/>
      <w:bCs/>
      <w:smallCaps/>
      <w:sz w:val="18"/>
      <w:szCs w:val="18"/>
    </w:rPr>
  </w:style>
  <w:style w:type="paragraph" w:customStyle="1" w:styleId="TableCellLeft">
    <w:name w:val="TableCellLeft"/>
    <w:basedOn w:val="Paragraph"/>
    <w:rsid w:val="00076B6C"/>
    <w:rPr>
      <w:sz w:val="18"/>
      <w:szCs w:val="18"/>
    </w:rPr>
  </w:style>
  <w:style w:type="paragraph" w:customStyle="1" w:styleId="TableHeaderLeft">
    <w:name w:val="TableHeaderLeft"/>
    <w:basedOn w:val="Paragraph"/>
    <w:rsid w:val="00076B6C"/>
    <w:pPr>
      <w:keepNext/>
    </w:pPr>
    <w:rPr>
      <w:b/>
      <w:bCs/>
      <w:color w:val="FFFFFF"/>
      <w:sz w:val="18"/>
      <w:szCs w:val="18"/>
    </w:rPr>
  </w:style>
  <w:style w:type="paragraph" w:customStyle="1" w:styleId="ECBBodyText">
    <w:name w:val="ECB Body Text"/>
    <w:basedOn w:val="Normal"/>
    <w:link w:val="ECBBodyTextChar"/>
    <w:qFormat/>
    <w:rsid w:val="00076B6C"/>
    <w:pPr>
      <w:spacing w:before="60" w:after="60" w:line="240" w:lineRule="atLeast"/>
      <w:jc w:val="left"/>
    </w:pPr>
    <w:rPr>
      <w:rFonts w:cs="Sendnya"/>
      <w:szCs w:val="22"/>
    </w:rPr>
  </w:style>
  <w:style w:type="character" w:customStyle="1" w:styleId="ECBBodyTextChar">
    <w:name w:val="ECB Body Text Char"/>
    <w:link w:val="ECBBodyText"/>
    <w:rsid w:val="00076B6C"/>
    <w:rPr>
      <w:rFonts w:ascii="Arial" w:eastAsia="Times New Roman" w:hAnsi="Arial" w:cs="Sendnya"/>
      <w:sz w:val="20"/>
      <w:lang w:eastAsia="en-GB"/>
    </w:rPr>
  </w:style>
  <w:style w:type="paragraph" w:styleId="TOC4">
    <w:name w:val="toc 4"/>
    <w:basedOn w:val="Normal"/>
    <w:next w:val="Normal"/>
    <w:autoRedefine/>
    <w:uiPriority w:val="39"/>
    <w:unhideWhenUsed/>
    <w:rsid w:val="00076B6C"/>
    <w:pPr>
      <w:spacing w:after="100"/>
      <w:ind w:left="600"/>
    </w:pPr>
  </w:style>
  <w:style w:type="paragraph" w:styleId="CommentSubject">
    <w:name w:val="annotation subject"/>
    <w:basedOn w:val="CommentText"/>
    <w:next w:val="CommentText"/>
    <w:link w:val="CommentSubjectChar"/>
    <w:uiPriority w:val="99"/>
    <w:semiHidden/>
    <w:unhideWhenUsed/>
    <w:rsid w:val="00076B6C"/>
    <w:rPr>
      <w:b/>
      <w:bCs/>
    </w:rPr>
  </w:style>
  <w:style w:type="character" w:customStyle="1" w:styleId="CommentSubjectChar">
    <w:name w:val="Comment Subject Char"/>
    <w:basedOn w:val="CommentTextChar"/>
    <w:link w:val="CommentSubject"/>
    <w:uiPriority w:val="99"/>
    <w:semiHidden/>
    <w:rsid w:val="00076B6C"/>
    <w:rPr>
      <w:rFonts w:ascii="Arial" w:eastAsia="Times New Roman" w:hAnsi="Arial" w:cs="Times New Roman"/>
      <w:b/>
      <w:bCs/>
      <w:sz w:val="20"/>
      <w:szCs w:val="20"/>
      <w:lang w:eastAsia="en-GB"/>
    </w:rPr>
  </w:style>
  <w:style w:type="paragraph" w:styleId="ListBullet">
    <w:name w:val="List Bullet"/>
    <w:uiPriority w:val="99"/>
    <w:rsid w:val="00076B6C"/>
    <w:pPr>
      <w:numPr>
        <w:numId w:val="3"/>
      </w:numPr>
      <w:spacing w:before="240" w:after="240" w:line="276" w:lineRule="auto"/>
      <w:jc w:val="both"/>
    </w:pPr>
    <w:rPr>
      <w:rFonts w:ascii="Times New Roman" w:eastAsia="Calibri" w:hAnsi="Times New Roman" w:cs="Times New Roman"/>
    </w:rPr>
  </w:style>
  <w:style w:type="paragraph" w:styleId="ListBullet2">
    <w:name w:val="List Bullet 2"/>
    <w:basedOn w:val="ListBullet"/>
    <w:uiPriority w:val="99"/>
    <w:rsid w:val="00076B6C"/>
    <w:pPr>
      <w:numPr>
        <w:ilvl w:val="1"/>
      </w:numPr>
    </w:pPr>
  </w:style>
  <w:style w:type="numbering" w:customStyle="1" w:styleId="T2SBulletList">
    <w:name w:val="T2S Bullet List"/>
    <w:rsid w:val="00076B6C"/>
    <w:pPr>
      <w:numPr>
        <w:numId w:val="2"/>
      </w:numPr>
    </w:pPr>
  </w:style>
  <w:style w:type="paragraph" w:styleId="Header">
    <w:name w:val="header"/>
    <w:basedOn w:val="Normal"/>
    <w:link w:val="HeaderChar"/>
    <w:uiPriority w:val="99"/>
    <w:unhideWhenUsed/>
    <w:rsid w:val="00076B6C"/>
    <w:pPr>
      <w:tabs>
        <w:tab w:val="center" w:pos="4513"/>
        <w:tab w:val="right" w:pos="9026"/>
      </w:tabs>
      <w:spacing w:line="240" w:lineRule="auto"/>
    </w:pPr>
  </w:style>
  <w:style w:type="character" w:customStyle="1" w:styleId="HeaderChar">
    <w:name w:val="Header Char"/>
    <w:basedOn w:val="DefaultParagraphFont"/>
    <w:link w:val="Header"/>
    <w:uiPriority w:val="99"/>
    <w:rsid w:val="00076B6C"/>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076B6C"/>
    <w:pPr>
      <w:tabs>
        <w:tab w:val="center" w:pos="4513"/>
        <w:tab w:val="right" w:pos="9026"/>
      </w:tabs>
      <w:spacing w:line="240" w:lineRule="auto"/>
    </w:pPr>
  </w:style>
  <w:style w:type="character" w:customStyle="1" w:styleId="FooterChar">
    <w:name w:val="Footer Char"/>
    <w:basedOn w:val="DefaultParagraphFont"/>
    <w:link w:val="Footer"/>
    <w:uiPriority w:val="99"/>
    <w:rsid w:val="00076B6C"/>
    <w:rPr>
      <w:rFonts w:ascii="Arial" w:eastAsia="Times New Roman" w:hAnsi="Arial" w:cs="Times New Roman"/>
      <w:sz w:val="20"/>
      <w:szCs w:val="24"/>
      <w:lang w:eastAsia="en-GB"/>
    </w:rPr>
  </w:style>
  <w:style w:type="paragraph" w:styleId="TOC5">
    <w:name w:val="toc 5"/>
    <w:basedOn w:val="Normal"/>
    <w:next w:val="Normal"/>
    <w:autoRedefine/>
    <w:uiPriority w:val="39"/>
    <w:unhideWhenUsed/>
    <w:rsid w:val="00076B6C"/>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76B6C"/>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76B6C"/>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76B6C"/>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76B6C"/>
    <w:pPr>
      <w:spacing w:after="100" w:line="276" w:lineRule="auto"/>
      <w:ind w:left="1760"/>
      <w:jc w:val="left"/>
    </w:pPr>
    <w:rPr>
      <w:rFonts w:asciiTheme="minorHAnsi" w:eastAsiaTheme="minorEastAsia" w:hAnsiTheme="minorHAnsi" w:cstheme="minorBidi"/>
      <w:sz w:val="22"/>
      <w:szCs w:val="22"/>
    </w:rPr>
  </w:style>
  <w:style w:type="paragraph" w:customStyle="1" w:styleId="T2Head">
    <w:name w:val="T2Head"/>
    <w:basedOn w:val="Normal"/>
    <w:link w:val="T2HeadCar"/>
    <w:uiPriority w:val="99"/>
    <w:rsid w:val="00076B6C"/>
    <w:pPr>
      <w:spacing w:before="60" w:after="60" w:line="240" w:lineRule="auto"/>
      <w:jc w:val="center"/>
    </w:pPr>
    <w:rPr>
      <w:rFonts w:ascii="Tahoma" w:hAnsi="Tahoma"/>
      <w:sz w:val="18"/>
      <w:szCs w:val="20"/>
      <w:lang w:eastAsia="fr-FR"/>
    </w:rPr>
  </w:style>
  <w:style w:type="character" w:customStyle="1" w:styleId="T2HeadCar">
    <w:name w:val="T2Head Car"/>
    <w:link w:val="T2Head"/>
    <w:uiPriority w:val="99"/>
    <w:rsid w:val="00076B6C"/>
    <w:rPr>
      <w:rFonts w:ascii="Tahoma" w:eastAsia="Times New Roman" w:hAnsi="Tahoma" w:cs="Times New Roman"/>
      <w:sz w:val="18"/>
      <w:szCs w:val="20"/>
      <w:lang w:eastAsia="fr-FR"/>
    </w:rPr>
  </w:style>
  <w:style w:type="paragraph" w:customStyle="1" w:styleId="UnorderedListTable">
    <w:name w:val="UnorderedListTable"/>
    <w:basedOn w:val="Paragraph"/>
    <w:rsid w:val="00076B6C"/>
    <w:pPr>
      <w:suppressAutoHyphens w:val="0"/>
    </w:pPr>
    <w:rPr>
      <w:rFonts w:ascii="Tahoma" w:eastAsia="Tahoma" w:hAnsi="Tahoma" w:cs="Tahoma"/>
      <w:lang w:eastAsia="de-DE"/>
    </w:rPr>
  </w:style>
  <w:style w:type="character" w:styleId="FootnoteReference">
    <w:name w:val="footnote reference"/>
    <w:aliases w:val="Footnote Reference Number,Footnote Reference_LVL6,Footnote Reference_LVL61,Footnote Reference_LVL62,Footnote Reference_LVL63,Footnote Reference_LVL64,normal,Appel note de bas de p.,Footnote text,C26 Footnote Number,Not"/>
    <w:qFormat/>
    <w:rsid w:val="00076B6C"/>
    <w:rPr>
      <w:position w:val="6"/>
      <w:sz w:val="12"/>
    </w:rPr>
  </w:style>
  <w:style w:type="paragraph" w:styleId="FootnoteText">
    <w:name w:val="footnote text"/>
    <w:aliases w:val="Footnote,Fußnote,fn,Footnote Text Char3,Footnote Text Char1 Char1,Footnote Text Char2 Char Char,Footnote Text Char1 Char1 Char Char,Footnote Text Char2 Char Char Char Char,Footnote Text Char1 Char1 Char Char Char Char,f"/>
    <w:basedOn w:val="Normal"/>
    <w:link w:val="FootnoteTextChar"/>
    <w:qFormat/>
    <w:rsid w:val="00076B6C"/>
    <w:pPr>
      <w:spacing w:before="40" w:after="40" w:line="240" w:lineRule="auto"/>
      <w:ind w:left="142"/>
    </w:pPr>
    <w:rPr>
      <w:rFonts w:ascii="Tahoma" w:hAnsi="Tahoma" w:cs="Tahoma"/>
      <w:sz w:val="14"/>
      <w:szCs w:val="14"/>
      <w:lang w:eastAsia="fr-FR"/>
    </w:rPr>
  </w:style>
  <w:style w:type="character" w:customStyle="1" w:styleId="FootnoteTextChar">
    <w:name w:val="Footnote Text Char"/>
    <w:aliases w:val="Footnote Char,Fußnote Char,fn Char,Footnote Text Char3 Char,Footnote Text Char1 Char1 Char,Footnote Text Char2 Char Char Char,Footnote Text Char1 Char1 Char Char Char,Footnote Text Char2 Char Char Char Char Char,f Char"/>
    <w:basedOn w:val="DefaultParagraphFont"/>
    <w:link w:val="FootnoteText"/>
    <w:rsid w:val="00076B6C"/>
    <w:rPr>
      <w:rFonts w:ascii="Tahoma" w:eastAsia="Times New Roman" w:hAnsi="Tahoma" w:cs="Tahoma"/>
      <w:sz w:val="14"/>
      <w:szCs w:val="14"/>
      <w:lang w:eastAsia="fr-FR"/>
    </w:rPr>
  </w:style>
  <w:style w:type="paragraph" w:styleId="Revision">
    <w:name w:val="Revision"/>
    <w:hidden/>
    <w:uiPriority w:val="99"/>
    <w:semiHidden/>
    <w:rsid w:val="00076B6C"/>
    <w:pPr>
      <w:spacing w:after="0" w:line="240" w:lineRule="auto"/>
    </w:pPr>
    <w:rPr>
      <w:rFonts w:ascii="Arial" w:eastAsia="Times New Roman" w:hAnsi="Arial" w:cs="Times New Roman"/>
      <w:sz w:val="20"/>
      <w:szCs w:val="24"/>
      <w:lang w:eastAsia="en-GB"/>
    </w:rPr>
  </w:style>
  <w:style w:type="character" w:styleId="Strong">
    <w:name w:val="Strong"/>
    <w:basedOn w:val="DefaultParagraphFont"/>
    <w:uiPriority w:val="22"/>
    <w:qFormat/>
    <w:rsid w:val="00076B6C"/>
    <w:rPr>
      <w:b/>
      <w:bCs/>
    </w:rPr>
  </w:style>
  <w:style w:type="paragraph" w:customStyle="1" w:styleId="T2SText">
    <w:name w:val="T2S Text"/>
    <w:link w:val="T2STextChar"/>
    <w:uiPriority w:val="99"/>
    <w:qFormat/>
    <w:rsid w:val="00076B6C"/>
    <w:pPr>
      <w:spacing w:before="60" w:after="120" w:line="360" w:lineRule="auto"/>
      <w:jc w:val="both"/>
    </w:pPr>
    <w:rPr>
      <w:rFonts w:ascii="Times New Roman" w:eastAsia="Calibri" w:hAnsi="Times New Roman" w:cs="Times New Roman"/>
    </w:rPr>
  </w:style>
  <w:style w:type="character" w:customStyle="1" w:styleId="T2STextChar">
    <w:name w:val="T2S Text Char"/>
    <w:link w:val="T2SText"/>
    <w:uiPriority w:val="99"/>
    <w:rsid w:val="00076B6C"/>
    <w:rPr>
      <w:rFonts w:ascii="Times New Roman" w:eastAsia="Calibri" w:hAnsi="Times New Roman" w:cs="Times New Roman"/>
    </w:rPr>
  </w:style>
  <w:style w:type="paragraph" w:styleId="NormalWeb">
    <w:name w:val="Normal (Web)"/>
    <w:basedOn w:val="Normal"/>
    <w:uiPriority w:val="99"/>
    <w:unhideWhenUsed/>
    <w:rsid w:val="00076B6C"/>
    <w:pPr>
      <w:spacing w:line="240" w:lineRule="auto"/>
      <w:jc w:val="left"/>
    </w:pPr>
    <w:rPr>
      <w:rFonts w:ascii="Calibri" w:eastAsiaTheme="minorHAnsi" w:hAnsi="Calibri" w:cs="Calibri"/>
      <w:sz w:val="22"/>
      <w:szCs w:val="22"/>
      <w:lang w:val="fi-FI" w:eastAsia="fi-FI"/>
    </w:rPr>
  </w:style>
  <w:style w:type="character" w:customStyle="1" w:styleId="UnresolvedMention1">
    <w:name w:val="Unresolved Mention1"/>
    <w:basedOn w:val="DefaultParagraphFont"/>
    <w:uiPriority w:val="99"/>
    <w:semiHidden/>
    <w:unhideWhenUsed/>
    <w:rsid w:val="00076B6C"/>
    <w:rPr>
      <w:color w:val="605E5C"/>
      <w:shd w:val="clear" w:color="auto" w:fill="E1DFDD"/>
    </w:rPr>
  </w:style>
  <w:style w:type="paragraph" w:styleId="EndnoteText">
    <w:name w:val="endnote text"/>
    <w:basedOn w:val="Normal"/>
    <w:link w:val="EndnoteTextChar"/>
    <w:uiPriority w:val="99"/>
    <w:semiHidden/>
    <w:unhideWhenUsed/>
    <w:rsid w:val="00076B6C"/>
    <w:pPr>
      <w:spacing w:line="240" w:lineRule="auto"/>
    </w:pPr>
    <w:rPr>
      <w:szCs w:val="20"/>
    </w:rPr>
  </w:style>
  <w:style w:type="character" w:customStyle="1" w:styleId="EndnoteTextChar">
    <w:name w:val="Endnote Text Char"/>
    <w:basedOn w:val="DefaultParagraphFont"/>
    <w:link w:val="EndnoteText"/>
    <w:uiPriority w:val="99"/>
    <w:semiHidden/>
    <w:rsid w:val="00076B6C"/>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076B6C"/>
    <w:rPr>
      <w:vertAlign w:val="superscript"/>
    </w:rPr>
  </w:style>
  <w:style w:type="table" w:customStyle="1" w:styleId="Calendar4">
    <w:name w:val="Calendar 4"/>
    <w:basedOn w:val="TableNormal"/>
    <w:uiPriority w:val="99"/>
    <w:qFormat/>
    <w:rsid w:val="00076B6C"/>
    <w:pPr>
      <w:snapToGrid w:val="0"/>
      <w:spacing w:after="0" w:line="240" w:lineRule="auto"/>
    </w:pPr>
    <w:rPr>
      <w:rFonts w:eastAsiaTheme="minorEastAsia"/>
      <w:b/>
      <w:bCs/>
      <w:color w:val="FFFFFF" w:themeColor="background1"/>
      <w:sz w:val="16"/>
      <w:szCs w:val="16"/>
      <w:lang w:val="en-US"/>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3864"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LightList-Accent3">
    <w:name w:val="Light List Accent 3"/>
    <w:basedOn w:val="TableNormal"/>
    <w:uiPriority w:val="61"/>
    <w:rsid w:val="00076B6C"/>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UnorderedList">
    <w:name w:val="UnorderedList"/>
    <w:basedOn w:val="Normal"/>
    <w:rsid w:val="00076B6C"/>
    <w:pPr>
      <w:spacing w:before="85" w:line="320" w:lineRule="atLeast"/>
      <w:jc w:val="left"/>
    </w:pPr>
    <w:rPr>
      <w:rFonts w:eastAsiaTheme="minorHAnsi" w:cs="Arial"/>
      <w:color w:val="000000"/>
      <w:sz w:val="22"/>
      <w:szCs w:val="22"/>
      <w:lang w:val="bg-BG" w:eastAsia="de-DE"/>
    </w:rPr>
  </w:style>
  <w:style w:type="character" w:customStyle="1" w:styleId="UnresolvedMention2">
    <w:name w:val="Unresolved Mention2"/>
    <w:basedOn w:val="DefaultParagraphFont"/>
    <w:uiPriority w:val="99"/>
    <w:semiHidden/>
    <w:unhideWhenUsed/>
    <w:rsid w:val="00076B6C"/>
    <w:rPr>
      <w:color w:val="605E5C"/>
      <w:shd w:val="clear" w:color="auto" w:fill="E1DFDD"/>
    </w:rPr>
  </w:style>
  <w:style w:type="paragraph" w:customStyle="1" w:styleId="T2DOCTitle">
    <w:name w:val="T2DOCTitle"/>
    <w:basedOn w:val="Normal"/>
    <w:rsid w:val="00076B6C"/>
    <w:pPr>
      <w:spacing w:before="60" w:after="320" w:line="240" w:lineRule="auto"/>
      <w:jc w:val="center"/>
    </w:pPr>
    <w:rPr>
      <w:rFonts w:ascii="Tahoma" w:hAnsi="Tahoma"/>
      <w:b/>
      <w:sz w:val="32"/>
      <w:szCs w:val="20"/>
      <w:lang w:eastAsia="fr-FR"/>
    </w:rPr>
  </w:style>
  <w:style w:type="paragraph" w:customStyle="1" w:styleId="T2DOCSubject">
    <w:name w:val="T2DOCSubject"/>
    <w:basedOn w:val="T2DOCTitle"/>
    <w:rsid w:val="00076B6C"/>
    <w:rPr>
      <w:sz w:val="24"/>
    </w:rPr>
  </w:style>
  <w:style w:type="paragraph" w:customStyle="1" w:styleId="Aufzhlungszeichen2">
    <w:name w:val="Aufzählungszeichen2"/>
    <w:basedOn w:val="Normal"/>
    <w:qFormat/>
    <w:rsid w:val="00076B6C"/>
    <w:pPr>
      <w:spacing w:after="120" w:line="312" w:lineRule="auto"/>
      <w:ind w:left="360" w:hanging="360"/>
      <w:jc w:val="left"/>
    </w:pPr>
    <w:rPr>
      <w:rFonts w:asciiTheme="minorHAnsi" w:eastAsiaTheme="minorHAnsi" w:hAnsiTheme="minorHAnsi" w:cstheme="minorBidi"/>
      <w:sz w:val="22"/>
      <w:szCs w:val="22"/>
      <w:lang w:val="de-DE" w:eastAsia="en-US"/>
    </w:rPr>
  </w:style>
  <w:style w:type="character" w:customStyle="1" w:styleId="ListParagraphChar">
    <w:name w:val="List Paragraph Char"/>
    <w:basedOn w:val="DefaultParagraphFont"/>
    <w:link w:val="ListParagraph"/>
    <w:uiPriority w:val="34"/>
    <w:rsid w:val="00076B6C"/>
    <w:rPr>
      <w:rFonts w:ascii="Arial" w:eastAsia="Times New Roman" w:hAnsi="Arial" w:cs="Times New Roman"/>
      <w:sz w:val="20"/>
      <w:szCs w:val="24"/>
      <w:lang w:eastAsia="en-GB"/>
    </w:rPr>
  </w:style>
  <w:style w:type="character" w:customStyle="1" w:styleId="UnresolvedMention">
    <w:name w:val="Unresolved Mention"/>
    <w:basedOn w:val="DefaultParagraphFont"/>
    <w:uiPriority w:val="99"/>
    <w:semiHidden/>
    <w:unhideWhenUsed/>
    <w:rsid w:val="00B31F42"/>
    <w:rPr>
      <w:color w:val="605E5C"/>
      <w:shd w:val="clear" w:color="auto" w:fill="E1DFDD"/>
    </w:rPr>
  </w:style>
  <w:style w:type="character" w:styleId="FollowedHyperlink">
    <w:name w:val="FollowedHyperlink"/>
    <w:basedOn w:val="DefaultParagraphFont"/>
    <w:uiPriority w:val="99"/>
    <w:semiHidden/>
    <w:unhideWhenUsed/>
    <w:rsid w:val="00B31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cb.europa.eu/paym/pdf/consultations/T2_Migration_Testing_and_Readiness_Strategy_2.0.pdf" TargetMode="External"/><Relationship Id="rId18" Type="http://schemas.openxmlformats.org/officeDocument/2006/relationships/hyperlink" Target="https://www.ecb.europa.eu/paym/target/consolidation/profuse/html/index.en.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nb.nl/media/q44fotl2/t2-crdm-configuration-guide-for-payment-banks_1-0.docx" TargetMode="External"/><Relationship Id="rId17" Type="http://schemas.openxmlformats.org/officeDocument/2006/relationships/hyperlink" Target="https://www.ecb.europa.eu/paym/target/consolidation/profuse/shared/pdf/T2CRDMConfigurationGuideforPaymentBanks.en.pdf" TargetMode="External"/><Relationship Id="rId2" Type="http://schemas.openxmlformats.org/officeDocument/2006/relationships/numbering" Target="numbering.xml"/><Relationship Id="rId16" Type="http://schemas.openxmlformats.org/officeDocument/2006/relationships/hyperlink" Target="https://www.ecb.europa.eu/paym/target/consolidation/profuse/shared/pdf/ExplaineronCRDMTerms.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ecb.europa.eu/paym/target/consolidation/profuse/shared/pdf/2021-05-19_crdm_uhb_v2-0.pdf" TargetMode="External"/><Relationship Id="rId23" Type="http://schemas.openxmlformats.org/officeDocument/2006/relationships/customXml" Target="../customXml/item3.xml"/><Relationship Id="rId10" Type="http://schemas.openxmlformats.org/officeDocument/2006/relationships/hyperlink" Target="file:///C:/Users/mariage/AppData/Roaming/OpenText/OTEdit/EC_darwin/c1689981213/C__Users_mariage_AppData_Roaming_OpenText_OTEdit_EC_darwin_c1689981213_T2%20Participants%20are%20advised%20to%20complete%20their%20Pre-Migration%20activities%20within%20the%20defined%20duration%20below._"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b.europa.eu/paym/target/consolidation/profuse/html/index.en.html" TargetMode="External"/><Relationship Id="rId14" Type="http://schemas.openxmlformats.org/officeDocument/2006/relationships/hyperlink" Target="https://www.ecb.europa.eu/paym/target/consolidation/profuse/shared/pdf/2021-04-01_t2_udfs_crdm_v2-2.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61F6276E4CF224090150D81F63A8330" ma:contentTypeVersion="22" ma:contentTypeDescription="" ma:contentTypeScope="" ma:versionID="0acda6e23bba15f82b133601e30e5a29">
  <xsd:schema xmlns:xsd="http://www.w3.org/2001/XMLSchema" xmlns:xs="http://www.w3.org/2001/XMLSchema" xmlns:p="http://schemas.microsoft.com/office/2006/metadata/properties" xmlns:ns1="http://schemas.microsoft.com/sharepoint/v3" xmlns:ns2="a029a951-197a-4454-90a0-4e8ba8bb2239" xmlns:ns3="a2c98312-a1a7-4c30-9dfa-e35e7a09d1f3" xmlns:ns4="0482921a-d792-4e79-8034-62e3a362f08c" targetNamespace="http://schemas.microsoft.com/office/2006/metadata/properties" ma:root="true" ma:fieldsID="087cb61d90b12b28ed873761ec1d289f" ns1:_="" ns2:_="" ns3:_="" ns4:_="">
    <xsd:import namespace="http://schemas.microsoft.com/sharepoint/v3"/>
    <xsd:import namespace="a029a951-197a-4454-90a0-4e8ba8bb2239"/>
    <xsd:import namespace="a2c98312-a1a7-4c30-9dfa-e35e7a09d1f3"/>
    <xsd:import namespace="0482921a-d792-4e79-8034-62e3a362f08c"/>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2:ContentDate" minOccurs="0"/>
                <xsd:element ref="ns3:SharedWithUsers" minOccurs="0"/>
                <xsd:element ref="ns4:OldID" minOccurs="0"/>
                <xsd:element ref="ns4:SourceID" minOccurs="0"/>
                <xsd:element ref="ns4:Source" minOccurs="0"/>
                <xsd:element ref="ns4:Topic" minOccurs="0"/>
                <xsd:element ref="ns4:OrganizationalUnit" minOccurs="0"/>
                <xsd:element ref="ns4:RelatedEntity" minOccurs="0"/>
                <xsd:element ref="ns4:ParentEntity" minOccurs="0"/>
                <xsd:element ref="ns2:TitleEn" minOccurs="0"/>
                <xsd:element ref="ns2:ItemOrder"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ContentDate" ma:index="21" nillable="true" ma:displayName="ContentDate" ma:format="DateTime" ma:internalName="ContentDate">
      <xsd:simpleType>
        <xsd:restriction base="dms:DateTime"/>
      </xsd:simpleType>
    </xsd:element>
    <xsd:element name="TitleEn" ma:index="30" nillable="true" ma:displayName="TitleEn" ma:default="" ma:internalName="TitleEn" ma:readOnly="false">
      <xsd:simpleType>
        <xsd:restriction base="dms:Text">
          <xsd:maxLength value="255"/>
        </xsd:restriction>
      </xsd:simpleType>
    </xsd:element>
    <xsd:element name="ItemOrder" ma:index="31" nillable="true" ma:displayName="ItemOrder" ma:internalName="ItemOrder">
      <xsd:simpleType>
        <xsd:restriction base="dms:Number"/>
      </xsd:simpleType>
    </xsd:element>
    <xsd:element name="Image" ma:index="3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82921a-d792-4e79-8034-62e3a362f08c" elementFormDefault="qualified">
    <xsd:import namespace="http://schemas.microsoft.com/office/2006/documentManagement/types"/>
    <xsd:import namespace="http://schemas.microsoft.com/office/infopath/2007/PartnerControls"/>
    <xsd:element name="OldID" ma:index="23" nillable="true" ma:displayName="OldID" ma:default="" ma:internalName="OldID" ma:readOnly="false">
      <xsd:simpleType>
        <xsd:restriction base="dms:Text">
          <xsd:maxLength value="50"/>
        </xsd:restriction>
      </xsd:simpleType>
    </xsd:element>
    <xsd:element name="SourceID" ma:index="24" nillable="true" ma:displayName="SourceID" ma:default="" ma:internalName="SourceID" ma:readOnly="false">
      <xsd:simpleType>
        <xsd:restriction base="dms:Number"/>
      </xsd:simpleType>
    </xsd:element>
    <xsd:element name="Source" ma:index="25" nillable="true" ma:displayName="Source" ma:default="" ma:internalName="Source" ma:readOnly="false">
      <xsd:simpleType>
        <xsd:restriction base="dms:Text">
          <xsd:maxLength value="255"/>
        </xsd:restriction>
      </xsd:simpleType>
    </xsd:element>
    <xsd:element name="Topic" ma:index="26" nillable="true" ma:displayName="Topic" ma:list="38e0a57e-bf71-4fb7-8687-2e938e45e10e" ma:internalName="Topic" ma:showField="Title">
      <xsd:simpleType>
        <xsd:restriction base="dms:Lookup"/>
      </xsd:simpleType>
    </xsd:element>
    <xsd:element name="OrganizationalUnit" ma:index="27" nillable="true" ma:displayName="OrganizationalUnit" ma:list="8cbccf00-dc01-452b-a0bb-21ad49d2c4da" ma:internalName="OrganizationalUnit" ma:showField="Title">
      <xsd:simpleType>
        <xsd:restriction base="dms:Lookup"/>
      </xsd:simpleType>
    </xsd:element>
    <xsd:element name="RelatedEntity" ma:index="28" nillable="true" ma:displayName="RelatedEntity" ma:list="8e878111-5d44-4ac0-8d7d-001e9b3d0fd0" ma:internalName="RelatedEntity" ma:showField="Title">
      <xsd:simpleType>
        <xsd:restriction base="dms:Lookup"/>
      </xsd:simpleType>
    </xsd:element>
    <xsd:element name="ParentEntity" ma:index="29" nillable="true" ma:displayName="ParentEntity" ma:list="8e878111-5d44-4ac0-8d7d-001e9b3d0fd0" ma:internalName="ParentEntit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3" ma:displayName="Subject"/>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 xsi:nil="true"/>
    <RelatedEntity xmlns="0482921a-d792-4e79-8034-62e3a362f08c" xsi:nil="true"/>
    <Source xmlns="0482921a-d792-4e79-8034-62e3a362f08c" xsi:nil="true"/>
    <Topic xmlns="0482921a-d792-4e79-8034-62e3a362f08c">129</Topic>
    <CEID xmlns="a029a951-197a-4454-90a0-4e8ba8bb2239">08ebebaf-57c6-423f-8ad0-0d55f89f4e1d</CEID>
    <ParentEntity xmlns="0482921a-d792-4e79-8034-62e3a362f08c" xsi:nil="true"/>
    <TitleEn xmlns="a029a951-197a-4454-90a0-4e8ba8bb2239" xsi:nil="true"/>
    <SourceID xmlns="0482921a-d792-4e79-8034-62e3a362f08c" xsi:nil="true"/>
    <ItemOrder xmlns="a029a951-197a-4454-90a0-4e8ba8bb2239">11005</ItemOrder>
    <OldID xmlns="0482921a-d792-4e79-8034-62e3a362f08c" xsi:nil="true"/>
    <ContentDate xmlns="a029a951-197a-4454-90a0-4e8ba8bb2239">2022-12-18T22:00:00+00:00</ContentDate>
    <OrganizationalUnit xmlns="0482921a-d792-4e79-8034-62e3a362f08c">35</OrganizationalUnit>
    <ShowInContentGroups xmlns="a029a951-197a-4454-90a0-4e8ba8bb2239"/>
    <AModifiedBy xmlns="a029a951-197a-4454-90a0-4e8ba8bb2239">Linardis Konstantinos</AModifiedBy>
    <AModified xmlns="a029a951-197a-4454-90a0-4e8ba8bb2239">2022-12-19T15:39:40+00:00</AModified>
    <AID xmlns="a029a951-197a-4454-90a0-4e8ba8bb2239">318</AID>
    <ACreated xmlns="a029a951-197a-4454-90a0-4e8ba8bb2239">2022-12-19T14:51:52+00:00</ACreated>
    <ACreatedBy xmlns="a029a951-197a-4454-90a0-4e8ba8bb2239">Linardis Konstantinos</ACreatedBy>
    <AVersion xmlns="a029a951-197a-4454-90a0-4e8ba8bb2239">1.0</AVersion>
  </documentManagement>
</p:properties>
</file>

<file path=customXml/itemProps1.xml><?xml version="1.0" encoding="utf-8"?>
<ds:datastoreItem xmlns:ds="http://schemas.openxmlformats.org/officeDocument/2006/customXml" ds:itemID="{AA59D884-7563-4D0F-8B8C-885860ADC76E}">
  <ds:schemaRefs>
    <ds:schemaRef ds:uri="http://schemas.openxmlformats.org/officeDocument/2006/bibliography"/>
  </ds:schemaRefs>
</ds:datastoreItem>
</file>

<file path=customXml/itemProps2.xml><?xml version="1.0" encoding="utf-8"?>
<ds:datastoreItem xmlns:ds="http://schemas.openxmlformats.org/officeDocument/2006/customXml" ds:itemID="{44AF339C-8229-4CC9-83C1-99BB1D4D8989}"/>
</file>

<file path=customXml/itemProps3.xml><?xml version="1.0" encoding="utf-8"?>
<ds:datastoreItem xmlns:ds="http://schemas.openxmlformats.org/officeDocument/2006/customXml" ds:itemID="{240CF61C-7B72-4A4E-A389-BA1298A0DC23}"/>
</file>

<file path=customXml/itemProps4.xml><?xml version="1.0" encoding="utf-8"?>
<ds:datastoreItem xmlns:ds="http://schemas.openxmlformats.org/officeDocument/2006/customXml" ds:itemID="{82B87D3B-EC01-48FB-B9F7-37E4904204CE}"/>
</file>

<file path=docProps/app.xml><?xml version="1.0" encoding="utf-8"?>
<Properties xmlns="http://schemas.openxmlformats.org/officeDocument/2006/extended-properties" xmlns:vt="http://schemas.openxmlformats.org/officeDocument/2006/docPropsVTypes">
  <Template>Normal</Template>
  <TotalTime>0</TotalTime>
  <Pages>22</Pages>
  <Words>5127</Words>
  <Characters>29226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European Central Bank</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Pre-Migration Schedule for T2 Participants v1.1</dc:title>
  <dc:subject/>
  <dc:creator>Mariager, Bryno</dc:creator>
  <cp:keywords/>
  <dc:description/>
  <cp:lastModifiedBy>Linardis Konstantinos</cp:lastModifiedBy>
  <cp:revision>2</cp:revision>
  <dcterms:created xsi:type="dcterms:W3CDTF">2022-12-19T12:48:00Z</dcterms:created>
  <dcterms:modified xsi:type="dcterms:W3CDTF">2022-12-19T12:48:00Z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0x010100C99F32645853284EB835B50D610223A1010100A61F6276E4CF224090150D81F63A8330</vt:lpwstr>
  </property>
  <property fmtid="{D5CDD505-2E9C-101B-9397-08002B2CF9AE}" pid="3" name="Order">
    <vt:r8>31800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